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4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shd w:val="solid" w:color="FFFFFF" w:fill="auto"/>
        <w:autoSpaceDN w:val="0"/>
        <w:spacing w:line="400" w:lineRule="exact"/>
        <w:rPr>
          <w:rFonts w:hint="eastAsia" w:eastAsia="仿宋_GB2312"/>
          <w:sz w:val="32"/>
          <w:szCs w:val="32"/>
        </w:rPr>
      </w:pPr>
    </w:p>
    <w:tbl>
      <w:tblPr>
        <w:tblStyle w:val="4"/>
        <w:tblpPr w:leftFromText="180" w:rightFromText="180" w:vertAnchor="text" w:horzAnchor="page" w:tblpX="1245" w:tblpY="573"/>
        <w:tblOverlap w:val="never"/>
        <w:tblW w:w="95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45"/>
        <w:gridCol w:w="160"/>
        <w:gridCol w:w="585"/>
        <w:gridCol w:w="315"/>
        <w:gridCol w:w="480"/>
        <w:gridCol w:w="1550"/>
        <w:gridCol w:w="90"/>
        <w:gridCol w:w="1530"/>
        <w:gridCol w:w="881"/>
        <w:gridCol w:w="102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50" w:type="dxa"/>
            <w:gridSpan w:val="3"/>
            <w:vMerge w:val="restart"/>
            <w:vAlign w:val="top"/>
          </w:tcPr>
          <w:p>
            <w:pPr>
              <w:spacing w:before="312" w:beforeLines="100" w:line="4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单位名称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中文</w:t>
            </w:r>
          </w:p>
        </w:tc>
        <w:tc>
          <w:tcPr>
            <w:tcW w:w="7244" w:type="dxa"/>
            <w:gridSpan w:val="7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50" w:type="dxa"/>
            <w:gridSpan w:val="3"/>
            <w:vMerge w:val="continue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英文</w:t>
            </w:r>
          </w:p>
        </w:tc>
        <w:tc>
          <w:tcPr>
            <w:tcW w:w="7244" w:type="dxa"/>
            <w:gridSpan w:val="7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50" w:type="dxa"/>
            <w:gridSpan w:val="3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单位地址</w:t>
            </w:r>
          </w:p>
        </w:tc>
        <w:tc>
          <w:tcPr>
            <w:tcW w:w="8144" w:type="dxa"/>
            <w:gridSpan w:val="9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50" w:type="dxa"/>
            <w:gridSpan w:val="3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联</w:t>
            </w:r>
            <w:r>
              <w:rPr>
                <w:rFonts w:hint="eastAsia"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系</w:t>
            </w:r>
            <w:r>
              <w:rPr>
                <w:rFonts w:hint="eastAsia"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人</w:t>
            </w:r>
          </w:p>
        </w:tc>
        <w:tc>
          <w:tcPr>
            <w:tcW w:w="3020" w:type="dxa"/>
            <w:gridSpan w:val="5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职</w:t>
            </w:r>
            <w:r>
              <w:rPr>
                <w:rFonts w:hint="eastAsia" w:eastAsia="仿宋_GB2312"/>
                <w:sz w:val="30"/>
              </w:rPr>
              <w:t xml:space="preserve">    </w:t>
            </w:r>
            <w:r>
              <w:rPr>
                <w:rFonts w:eastAsia="仿宋_GB2312"/>
                <w:sz w:val="30"/>
              </w:rPr>
              <w:t>务</w:t>
            </w:r>
          </w:p>
        </w:tc>
        <w:tc>
          <w:tcPr>
            <w:tcW w:w="3594" w:type="dxa"/>
            <w:gridSpan w:val="3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50" w:type="dxa"/>
            <w:gridSpan w:val="3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联系电话</w:t>
            </w:r>
          </w:p>
        </w:tc>
        <w:tc>
          <w:tcPr>
            <w:tcW w:w="3020" w:type="dxa"/>
            <w:gridSpan w:val="5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联系传真</w:t>
            </w:r>
          </w:p>
        </w:tc>
        <w:tc>
          <w:tcPr>
            <w:tcW w:w="3594" w:type="dxa"/>
            <w:gridSpan w:val="3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50" w:type="dxa"/>
            <w:gridSpan w:val="3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E-mail:</w:t>
            </w:r>
          </w:p>
        </w:tc>
        <w:tc>
          <w:tcPr>
            <w:tcW w:w="3020" w:type="dxa"/>
            <w:gridSpan w:val="5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</w:p>
        </w:tc>
        <w:tc>
          <w:tcPr>
            <w:tcW w:w="3594" w:type="dxa"/>
            <w:gridSpan w:val="3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50" w:type="dxa"/>
            <w:gridSpan w:val="3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展位申请</w:t>
            </w:r>
          </w:p>
        </w:tc>
        <w:tc>
          <w:tcPr>
            <w:tcW w:w="3020" w:type="dxa"/>
            <w:gridSpan w:val="5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展位（3m*3m/个）</w:t>
            </w:r>
          </w:p>
        </w:tc>
        <w:tc>
          <w:tcPr>
            <w:tcW w:w="1530" w:type="dxa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 xml:space="preserve">      个</w:t>
            </w:r>
          </w:p>
        </w:tc>
        <w:tc>
          <w:tcPr>
            <w:tcW w:w="881" w:type="dxa"/>
            <w:vAlign w:val="top"/>
          </w:tcPr>
          <w:p>
            <w:pPr>
              <w:spacing w:line="400" w:lineRule="exact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单价</w:t>
            </w:r>
          </w:p>
        </w:tc>
        <w:tc>
          <w:tcPr>
            <w:tcW w:w="2713" w:type="dxa"/>
            <w:gridSpan w:val="2"/>
            <w:vAlign w:val="top"/>
          </w:tcPr>
          <w:p>
            <w:pPr>
              <w:spacing w:line="400" w:lineRule="exact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RMB12000元/个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470" w:type="dxa"/>
            <w:gridSpan w:val="8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出访人员数量</w:t>
            </w:r>
          </w:p>
        </w:tc>
        <w:tc>
          <w:tcPr>
            <w:tcW w:w="1530" w:type="dxa"/>
            <w:vAlign w:val="top"/>
          </w:tcPr>
          <w:p>
            <w:pPr>
              <w:spacing w:line="400" w:lineRule="exact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 xml:space="preserve">      位</w:t>
            </w:r>
          </w:p>
        </w:tc>
        <w:tc>
          <w:tcPr>
            <w:tcW w:w="881" w:type="dxa"/>
            <w:vAlign w:val="top"/>
          </w:tcPr>
          <w:p>
            <w:pPr>
              <w:spacing w:line="400" w:lineRule="exact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单价</w:t>
            </w:r>
          </w:p>
        </w:tc>
        <w:tc>
          <w:tcPr>
            <w:tcW w:w="2713" w:type="dxa"/>
            <w:gridSpan w:val="2"/>
            <w:vAlign w:val="top"/>
          </w:tcPr>
          <w:p>
            <w:pPr>
              <w:spacing w:line="400" w:lineRule="exact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RMB     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594" w:type="dxa"/>
            <w:gridSpan w:val="12"/>
            <w:vAlign w:val="center"/>
          </w:tcPr>
          <w:p>
            <w:pPr>
              <w:pStyle w:val="2"/>
              <w:spacing w:after="0" w:line="400" w:lineRule="exact"/>
              <w:ind w:left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出国人员资料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45" w:type="dxa"/>
            <w:vAlign w:val="center"/>
          </w:tcPr>
          <w:p>
            <w:pPr>
              <w:pStyle w:val="2"/>
              <w:spacing w:after="0" w:line="400" w:lineRule="exact"/>
              <w:ind w:left="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790" w:type="dxa"/>
            <w:gridSpan w:val="3"/>
            <w:vAlign w:val="center"/>
          </w:tcPr>
          <w:p>
            <w:pPr>
              <w:pStyle w:val="2"/>
              <w:spacing w:after="0" w:line="400" w:lineRule="exact"/>
              <w:ind w:left="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pStyle w:val="2"/>
              <w:spacing w:after="0" w:line="400" w:lineRule="exact"/>
              <w:ind w:left="0"/>
              <w:jc w:val="center"/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550" w:type="dxa"/>
            <w:vAlign w:val="center"/>
          </w:tcPr>
          <w:p>
            <w:pPr>
              <w:pStyle w:val="2"/>
              <w:spacing w:after="0" w:line="400" w:lineRule="exact"/>
              <w:ind w:left="0"/>
              <w:jc w:val="center"/>
            </w:pPr>
            <w:r>
              <w:rPr>
                <w:rFonts w:eastAsia="仿宋_GB2312"/>
                <w:sz w:val="28"/>
                <w:szCs w:val="28"/>
              </w:rPr>
              <w:t>护照号码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pStyle w:val="2"/>
              <w:spacing w:after="0" w:line="400" w:lineRule="exact"/>
              <w:ind w:left="0"/>
            </w:pPr>
            <w:r>
              <w:rPr>
                <w:rFonts w:eastAsia="仿宋_GB2312"/>
                <w:sz w:val="28"/>
                <w:szCs w:val="28"/>
              </w:rPr>
              <w:t>护照有效期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pStyle w:val="2"/>
              <w:spacing w:after="0" w:line="400" w:lineRule="exact"/>
              <w:ind w:left="0"/>
              <w:jc w:val="center"/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1689" w:type="dxa"/>
            <w:vAlign w:val="center"/>
          </w:tcPr>
          <w:p>
            <w:pPr>
              <w:pStyle w:val="2"/>
              <w:spacing w:after="0" w:line="400" w:lineRule="exact"/>
              <w:ind w:left="0"/>
              <w:jc w:val="center"/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5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after="0" w:line="400" w:lineRule="exact"/>
              <w:ind w:left="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after="0" w:line="400" w:lineRule="exact"/>
              <w:ind w:left="0"/>
              <w:jc w:val="center"/>
            </w:pPr>
          </w:p>
        </w:tc>
        <w:tc>
          <w:tcPr>
            <w:tcW w:w="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after="0" w:line="400" w:lineRule="exact"/>
              <w:ind w:left="0"/>
              <w:jc w:val="center"/>
            </w:pP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after="0" w:line="400" w:lineRule="exact"/>
              <w:ind w:left="0"/>
              <w:jc w:val="center"/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after="0" w:line="400" w:lineRule="exact"/>
              <w:ind w:left="0"/>
              <w:jc w:val="center"/>
            </w:pPr>
          </w:p>
        </w:tc>
        <w:tc>
          <w:tcPr>
            <w:tcW w:w="19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after="0" w:line="400" w:lineRule="exact"/>
              <w:ind w:left="0"/>
              <w:jc w:val="center"/>
            </w:pPr>
          </w:p>
        </w:tc>
        <w:tc>
          <w:tcPr>
            <w:tcW w:w="168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after="0" w:line="400" w:lineRule="exact"/>
              <w:ind w:lef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5" w:type="dxa"/>
            <w:vAlign w:val="center"/>
          </w:tcPr>
          <w:p>
            <w:pPr>
              <w:pStyle w:val="2"/>
              <w:spacing w:after="0" w:line="400" w:lineRule="exact"/>
              <w:ind w:left="0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90" w:type="dxa"/>
            <w:gridSpan w:val="3"/>
            <w:vAlign w:val="center"/>
          </w:tcPr>
          <w:p>
            <w:pPr>
              <w:pStyle w:val="2"/>
              <w:spacing w:after="0" w:line="400" w:lineRule="exact"/>
              <w:ind w:left="0"/>
              <w:jc w:val="center"/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pStyle w:val="2"/>
              <w:spacing w:after="0" w:line="400" w:lineRule="exact"/>
              <w:ind w:left="0"/>
              <w:jc w:val="center"/>
            </w:pPr>
          </w:p>
        </w:tc>
        <w:tc>
          <w:tcPr>
            <w:tcW w:w="1550" w:type="dxa"/>
            <w:vAlign w:val="center"/>
          </w:tcPr>
          <w:p>
            <w:pPr>
              <w:pStyle w:val="2"/>
              <w:spacing w:after="0" w:line="400" w:lineRule="exact"/>
              <w:ind w:left="0"/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2"/>
              <w:spacing w:after="0" w:line="400" w:lineRule="exact"/>
              <w:ind w:left="0"/>
              <w:jc w:val="center"/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pStyle w:val="2"/>
              <w:spacing w:after="0" w:line="400" w:lineRule="exact"/>
              <w:ind w:left="0"/>
              <w:jc w:val="center"/>
            </w:pPr>
          </w:p>
        </w:tc>
        <w:tc>
          <w:tcPr>
            <w:tcW w:w="1689" w:type="dxa"/>
            <w:vAlign w:val="center"/>
          </w:tcPr>
          <w:p>
            <w:pPr>
              <w:pStyle w:val="2"/>
              <w:spacing w:after="0" w:line="400" w:lineRule="exact"/>
              <w:ind w:lef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5" w:type="dxa"/>
            <w:vAlign w:val="center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住房要求</w:t>
            </w:r>
          </w:p>
        </w:tc>
        <w:tc>
          <w:tcPr>
            <w:tcW w:w="8349" w:type="dxa"/>
            <w:gridSpan w:val="11"/>
            <w:vAlign w:val="center"/>
          </w:tcPr>
          <w:p>
            <w:pPr>
              <w:spacing w:line="400" w:lineRule="exact"/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套间（套间费）□      双人间□          单人间（单间费）□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5" w:type="dxa"/>
            <w:vAlign w:val="center"/>
          </w:tcPr>
          <w:p>
            <w:pPr>
              <w:spacing w:line="40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舱位要求</w:t>
            </w:r>
          </w:p>
        </w:tc>
        <w:tc>
          <w:tcPr>
            <w:tcW w:w="8349" w:type="dxa"/>
            <w:gridSpan w:val="11"/>
            <w:vAlign w:val="center"/>
          </w:tcPr>
          <w:p>
            <w:pPr>
              <w:spacing w:line="400" w:lineRule="exact"/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头等舱</w:t>
            </w:r>
            <w:r>
              <w:rPr>
                <w:rFonts w:hint="eastAsia" w:eastAsia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□               公务舱</w:t>
            </w:r>
            <w:r>
              <w:rPr>
                <w:rFonts w:hint="eastAsia" w:eastAsia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□           经济舱</w:t>
            </w:r>
            <w:r>
              <w:rPr>
                <w:rFonts w:hint="eastAsia" w:eastAsia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5" w:type="dxa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总计费用</w:t>
            </w:r>
          </w:p>
        </w:tc>
        <w:tc>
          <w:tcPr>
            <w:tcW w:w="8349" w:type="dxa"/>
            <w:gridSpan w:val="1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 xml:space="preserve">                    元（大写：   拾     万     仟    佰    拾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94" w:type="dxa"/>
            <w:gridSpan w:val="12"/>
            <w:vAlign w:val="center"/>
          </w:tcPr>
          <w:p>
            <w:pPr>
              <w:spacing w:line="400" w:lineRule="exact"/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注：</w:t>
            </w:r>
            <w:r>
              <w:rPr>
                <w:rFonts w:eastAsia="仿宋_GB2312"/>
                <w:sz w:val="28"/>
                <w:szCs w:val="28"/>
              </w:rPr>
              <w:t>组委会统一安排标准为：双人标准间和经济舱位；选择此标准以外的出访人员须加收因此增加的房间和舱位差价费用，具体费用另行通知。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290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参展商品与洽谈意向</w:t>
            </w:r>
          </w:p>
        </w:tc>
        <w:tc>
          <w:tcPr>
            <w:tcW w:w="8304" w:type="dxa"/>
            <w:gridSpan w:val="1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4380" w:type="dxa"/>
            <w:gridSpan w:val="7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参展单位盖章</w:t>
            </w:r>
          </w:p>
        </w:tc>
        <w:tc>
          <w:tcPr>
            <w:tcW w:w="5214" w:type="dxa"/>
            <w:gridSpan w:val="5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hd w:val="solid" w:color="FFFFFF" w:fill="auto"/>
        <w:autoSpaceDN w:val="0"/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36"/>
          <w:szCs w:val="36"/>
        </w:rPr>
        <w:t>2017年尼泊尔、斯里兰卡团组参展和出访人员登记表</w:t>
      </w:r>
    </w:p>
    <w:bookmarkEnd w:id="0"/>
    <w:p>
      <w:pPr>
        <w:pStyle w:val="2"/>
        <w:spacing w:after="0" w:line="560" w:lineRule="exact"/>
        <w:ind w:left="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28"/>
          <w:szCs w:val="28"/>
        </w:rPr>
        <w:t>请准确填写后邮件至</w:t>
      </w:r>
      <w:r>
        <w:rPr>
          <w:rFonts w:hint="eastAsia" w:eastAsia="仿宋_GB2312"/>
          <w:sz w:val="28"/>
          <w:szCs w:val="28"/>
        </w:rPr>
        <w:t>8550366@qq.com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D3C6C"/>
    <w:rsid w:val="03CD3C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 w:afterLines="0"/>
      <w:ind w:left="283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2016-11-25T07:49:00Z</dcterms:created>
  <dc:creator>王潇蓥</dc:creator>
  <cp:lastModifiedBy>王潇蓥</cp:lastModifiedBy>
  <dcterms:modified xsi:type="dcterms:W3CDTF">2016-11-25T07:49:53Z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