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2E5172" w:rsidRDefault="00333CD5" w:rsidP="00AB7497">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Pr>
          <w:rFonts w:ascii="仿宋" w:eastAsia="仿宋" w:hAnsi="仿宋"/>
          <w:b/>
          <w:noProof/>
          <w:sz w:val="56"/>
          <w:szCs w:val="24"/>
        </w:rPr>
        <w:pict>
          <v:line id="直接连接符 2" o:spid="_x0000_s1026" style="position:absolute;left:0;text-align:left;z-index:251659264;visibility:visible;mso-width-relative:margin;mso-height-relative:margin" from=".35pt,.1pt" to="49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" strokecolor="black [3200]" strokeweight=".5pt">
            <v:stroke joinstyle="miter"/>
          </v:line>
        </w:pict>
      </w:r>
      <w:r w:rsidR="00327D69" w:rsidRPr="002E5172">
        <w:rPr>
          <w:rFonts w:ascii="仿宋" w:eastAsia="仿宋" w:hAnsi="仿宋"/>
          <w:b/>
          <w:sz w:val="56"/>
          <w:szCs w:val="24"/>
        </w:rPr>
        <w:t>巴基斯坦新闻</w:t>
      </w:r>
      <w:bookmarkEnd w:id="0"/>
      <w:r w:rsidR="00327D69" w:rsidRPr="002E5172">
        <w:rPr>
          <w:rFonts w:ascii="仿宋" w:eastAsia="仿宋" w:hAnsi="仿宋" w:hint="eastAsia"/>
          <w:b/>
          <w:sz w:val="56"/>
          <w:szCs w:val="24"/>
        </w:rPr>
        <w:t>周报</w:t>
      </w:r>
    </w:p>
    <w:p w:rsidR="00327D69" w:rsidRPr="006169F6" w:rsidRDefault="00327D69" w:rsidP="00AB7497">
      <w:pPr>
        <w:adjustRightInd w:val="0"/>
        <w:snapToGrid w:val="0"/>
        <w:spacing w:beforeLines="50" w:after="240" w:line="360" w:lineRule="auto"/>
        <w:ind w:firstLineChars="200" w:firstLine="480"/>
        <w:jc w:val="center"/>
        <w:rPr>
          <w:rFonts w:ascii="宋体" w:hAnsi="宋体"/>
          <w:sz w:val="24"/>
          <w:szCs w:val="24"/>
        </w:rPr>
      </w:pPr>
      <w:r w:rsidRPr="006169F6">
        <w:rPr>
          <w:rFonts w:ascii="宋体" w:hAnsi="宋体" w:hint="eastAsia"/>
          <w:sz w:val="24"/>
          <w:szCs w:val="24"/>
        </w:rPr>
        <w:t>（四川省贸促会驻巴办</w:t>
      </w:r>
      <w:r w:rsidRPr="006169F6">
        <w:rPr>
          <w:rFonts w:ascii="宋体" w:hAnsi="宋体"/>
          <w:sz w:val="24"/>
          <w:szCs w:val="24"/>
        </w:rPr>
        <w:t>2019</w:t>
      </w:r>
      <w:r w:rsidRPr="006169F6">
        <w:rPr>
          <w:rFonts w:ascii="宋体" w:hAnsi="宋体" w:hint="eastAsia"/>
          <w:sz w:val="24"/>
          <w:szCs w:val="24"/>
        </w:rPr>
        <w:t>年</w:t>
      </w:r>
      <w:r w:rsidR="00FE50B0">
        <w:rPr>
          <w:rFonts w:ascii="宋体" w:hAnsi="宋体"/>
          <w:sz w:val="24"/>
          <w:szCs w:val="24"/>
        </w:rPr>
        <w:t>6</w:t>
      </w:r>
      <w:r w:rsidRPr="006169F6">
        <w:rPr>
          <w:rFonts w:ascii="宋体" w:hAnsi="宋体" w:hint="eastAsia"/>
          <w:sz w:val="24"/>
          <w:szCs w:val="24"/>
        </w:rPr>
        <w:t>月</w:t>
      </w:r>
      <w:r w:rsidR="00FE50B0">
        <w:rPr>
          <w:rFonts w:ascii="宋体" w:hAnsi="宋体"/>
          <w:sz w:val="24"/>
          <w:szCs w:val="24"/>
        </w:rPr>
        <w:t>3</w:t>
      </w:r>
      <w:r w:rsidRPr="006169F6">
        <w:rPr>
          <w:rFonts w:ascii="宋体" w:hAnsi="宋体" w:hint="eastAsia"/>
          <w:sz w:val="24"/>
          <w:szCs w:val="24"/>
        </w:rPr>
        <w:t>日至</w:t>
      </w:r>
      <w:r w:rsidR="005A03DE">
        <w:rPr>
          <w:rFonts w:ascii="宋体" w:hAnsi="宋体"/>
          <w:sz w:val="24"/>
          <w:szCs w:val="24"/>
        </w:rPr>
        <w:t>6</w:t>
      </w:r>
      <w:r w:rsidR="00655AB1">
        <w:rPr>
          <w:rFonts w:ascii="宋体" w:hAnsi="宋体" w:hint="eastAsia"/>
          <w:sz w:val="24"/>
          <w:szCs w:val="24"/>
        </w:rPr>
        <w:t>月</w:t>
      </w:r>
      <w:r w:rsidR="00FE50B0">
        <w:rPr>
          <w:rFonts w:ascii="宋体" w:hAnsi="宋体"/>
          <w:sz w:val="24"/>
          <w:szCs w:val="24"/>
        </w:rPr>
        <w:t>9</w:t>
      </w:r>
      <w:r w:rsidRPr="006169F6">
        <w:rPr>
          <w:rFonts w:ascii="宋体" w:hAnsi="宋体" w:hint="eastAsia"/>
          <w:sz w:val="24"/>
          <w:szCs w:val="24"/>
        </w:rPr>
        <w:t>日）</w:t>
      </w:r>
    </w:p>
    <w:p w:rsidR="00746685" w:rsidRDefault="00327D69" w:rsidP="00AB7497">
      <w:pPr>
        <w:adjustRightInd w:val="0"/>
        <w:snapToGrid w:val="0"/>
        <w:spacing w:beforeLines="50" w:after="240" w:line="360" w:lineRule="auto"/>
        <w:ind w:firstLineChars="200" w:firstLine="560"/>
        <w:jc w:val="center"/>
        <w:rPr>
          <w:rFonts w:ascii="黑体" w:eastAsia="黑体" w:hAnsi="黑体"/>
          <w:sz w:val="28"/>
          <w:szCs w:val="24"/>
        </w:rPr>
      </w:pPr>
      <w:r w:rsidRPr="000D5DBF">
        <w:rPr>
          <w:rFonts w:ascii="黑体" w:eastAsia="黑体" w:hAnsi="黑体" w:hint="eastAsia"/>
          <w:sz w:val="28"/>
          <w:szCs w:val="24"/>
        </w:rPr>
        <w:t>一、经贸动态</w:t>
      </w:r>
    </w:p>
    <w:p w:rsidR="00FE50B0" w:rsidRPr="005C20AD" w:rsidRDefault="00FE50B0" w:rsidP="00AB7497">
      <w:pPr>
        <w:pStyle w:val="a5"/>
        <w:widowControl/>
        <w:numPr>
          <w:ilvl w:val="0"/>
          <w:numId w:val="35"/>
        </w:numPr>
        <w:shd w:val="clear" w:color="auto" w:fill="FFFFFF"/>
        <w:spacing w:beforeLines="50" w:afterLines="50" w:line="312" w:lineRule="auto"/>
        <w:ind w:firstLineChars="0"/>
        <w:jc w:val="left"/>
        <w:rPr>
          <w:rFonts w:ascii="黑体" w:eastAsia="黑体" w:hAnsi="黑体"/>
          <w:sz w:val="28"/>
          <w:szCs w:val="24"/>
        </w:rPr>
      </w:pPr>
      <w:bookmarkStart w:id="18" w:name="_Hlk10372561"/>
      <w:r w:rsidRPr="005C20AD">
        <w:rPr>
          <w:rFonts w:ascii="黑体" w:eastAsia="黑体" w:hAnsi="黑体" w:hint="eastAsia"/>
          <w:sz w:val="28"/>
          <w:szCs w:val="24"/>
        </w:rPr>
        <w:t>巴政府将成立国家单一窗口管理委员会简化跨境贸易流程</w:t>
      </w:r>
    </w:p>
    <w:bookmarkEnd w:id="18"/>
    <w:p w:rsidR="00FE50B0" w:rsidRPr="00EE371E" w:rsidRDefault="00FE50B0" w:rsidP="00AB7497">
      <w:pPr>
        <w:widowControl/>
        <w:shd w:val="clear" w:color="auto" w:fill="FFFFFF"/>
        <w:spacing w:beforeLines="50" w:line="312" w:lineRule="auto"/>
        <w:ind w:firstLineChars="200" w:firstLine="480"/>
        <w:jc w:val="left"/>
        <w:rPr>
          <w:rFonts w:ascii="宋体" w:hAnsi="宋体"/>
          <w:bCs/>
          <w:sz w:val="36"/>
          <w:szCs w:val="36"/>
        </w:rPr>
      </w:pPr>
      <w:r w:rsidRPr="00EE371E">
        <w:rPr>
          <w:rFonts w:ascii="宋体" w:hAnsi="宋体" w:hint="eastAsia"/>
          <w:sz w:val="24"/>
          <w:szCs w:val="24"/>
        </w:rPr>
        <w:t>巴基斯坦《商业记录报》6月3日报道，巴基斯坦政府拟根据《2019巴基斯坦国家单一窗口法案》，设立巴国家单一窗口(PNSW)管理委员会，以简化跨境贸易流程，降低经商成本，促进国内和国际贸易。报道称，巴基斯坦国家单一窗口法案由联邦委员会负责起草，正就相关内容征求利益相关方意见。草案规定，所有涉及货物进出口、运输及清关或许可手续的政府机构都应根据草案相关内容修改各自涉及跨境贸易的规则条例，与该法案保持一致。根据该法，巴央行、植物保护部门、质量管理局、动物检疫部门、商务部、内政部、关税委员会等44个政府机构将配合协调。政府将通过官方公报，建立单一窗口管理委员会具体协调处理相关事宜，巴海关将是机构的主导牵头部门。</w:t>
      </w:r>
    </w:p>
    <w:p w:rsidR="00EF5455" w:rsidRPr="005C20AD" w:rsidRDefault="00EF5455" w:rsidP="00AB7497">
      <w:pPr>
        <w:pStyle w:val="a5"/>
        <w:widowControl/>
        <w:numPr>
          <w:ilvl w:val="0"/>
          <w:numId w:val="35"/>
        </w:numPr>
        <w:shd w:val="clear" w:color="auto" w:fill="FFFFFF"/>
        <w:spacing w:beforeLines="50" w:afterLines="50" w:line="312" w:lineRule="auto"/>
        <w:ind w:firstLineChars="0"/>
        <w:jc w:val="left"/>
        <w:rPr>
          <w:rFonts w:ascii="黑体" w:eastAsia="黑体" w:hAnsi="黑体"/>
          <w:sz w:val="28"/>
          <w:szCs w:val="24"/>
        </w:rPr>
      </w:pPr>
      <w:r w:rsidRPr="005C20AD">
        <w:rPr>
          <w:rFonts w:ascii="黑体" w:eastAsia="黑体" w:hAnsi="黑体" w:hint="eastAsia"/>
          <w:sz w:val="28"/>
          <w:szCs w:val="24"/>
        </w:rPr>
        <w:t>巴基斯坦政府拟取消对出口行业的补贴 遭工商业集体反对</w:t>
      </w:r>
    </w:p>
    <w:p w:rsidR="00EF5455" w:rsidRPr="00EF5455" w:rsidRDefault="00EF5455" w:rsidP="00AB7497">
      <w:pPr>
        <w:widowControl/>
        <w:shd w:val="clear" w:color="auto" w:fill="FFFFFF"/>
        <w:spacing w:beforeLines="50" w:line="312" w:lineRule="auto"/>
        <w:ind w:firstLineChars="200" w:firstLine="480"/>
        <w:jc w:val="left"/>
        <w:rPr>
          <w:rFonts w:ascii="宋体" w:hAnsi="宋体"/>
          <w:sz w:val="24"/>
          <w:szCs w:val="24"/>
        </w:rPr>
      </w:pPr>
      <w:r w:rsidRPr="00EF5455">
        <w:rPr>
          <w:rFonts w:ascii="宋体" w:hAnsi="宋体"/>
          <w:sz w:val="24"/>
          <w:szCs w:val="24"/>
        </w:rPr>
        <w:t>近期，巴基斯坦政府宣布，计划在新财年预算中取消对五个主要出口导向型行业（纺织品、皮革、手术器械、地毯和体育用品）的补贴政策。</w:t>
      </w:r>
    </w:p>
    <w:p w:rsidR="00EF5455" w:rsidRPr="00EE371E" w:rsidRDefault="00EF5455" w:rsidP="00AB7497">
      <w:pPr>
        <w:widowControl/>
        <w:shd w:val="clear" w:color="auto" w:fill="FFFFFF"/>
        <w:spacing w:beforeLines="50" w:line="312" w:lineRule="auto"/>
        <w:ind w:firstLineChars="200" w:firstLine="480"/>
        <w:jc w:val="left"/>
        <w:rPr>
          <w:rFonts w:ascii="宋体" w:hAnsi="宋体"/>
          <w:sz w:val="24"/>
          <w:szCs w:val="24"/>
        </w:rPr>
      </w:pPr>
      <w:r w:rsidRPr="00EF5455">
        <w:rPr>
          <w:rFonts w:ascii="宋体" w:hAnsi="宋体"/>
          <w:sz w:val="24"/>
          <w:szCs w:val="24"/>
        </w:rPr>
        <w:t>根据巴基斯坦《论坛快报》的报道，上周二，在卡拉奇举行的巴基斯坦纺织制造出口商协会(PHMA)联合新闻发布会上，出口行业表示，政府的政策将增加营商成本，亦不符合政府改善营商环境的承诺，将对巴出口产生不利影响。商界代表称，这五个出口导向行业对巴出口贡献率为70%，创造50%的就业岗位。他们表示，取消补贴可能导致资本外逃，并进一步扩大贸易逆差，最终将影响巴就业前景。卡拉奇工商会前主席祖拜尔称，政府的这个决定将对出口产生不利影响，恐导致出口下降30%。祖拜尔称，由于当前巴利率上调，出口行业60%的原材料来自国外，出口行业的生产成本将显著增加。在这种情况下，如果政府取消补贴而征收18%的销售税，巴出口行业经营成本将大幅增加。PHMA主席贾伟德表示，巴所有商会都反对取消补贴的计划。</w:t>
      </w:r>
    </w:p>
    <w:p w:rsidR="00AF18E6" w:rsidRPr="005C20AD" w:rsidRDefault="00333CD5" w:rsidP="00AB7497">
      <w:pPr>
        <w:pStyle w:val="a5"/>
        <w:widowControl/>
        <w:numPr>
          <w:ilvl w:val="0"/>
          <w:numId w:val="35"/>
        </w:numPr>
        <w:shd w:val="clear" w:color="auto" w:fill="FFFFFF"/>
        <w:spacing w:beforeLines="50" w:afterLines="50" w:line="312" w:lineRule="auto"/>
        <w:ind w:firstLineChars="0"/>
        <w:jc w:val="left"/>
        <w:rPr>
          <w:rFonts w:ascii="黑体" w:eastAsia="黑体" w:hAnsi="黑体"/>
          <w:sz w:val="28"/>
          <w:szCs w:val="24"/>
        </w:rPr>
      </w:pPr>
      <w:bookmarkStart w:id="19" w:name="OLE_LINK1"/>
      <w:bookmarkStart w:id="20" w:name="OLE_LINK8"/>
      <w:bookmarkStart w:id="21" w:name="OLE_LINK15"/>
      <w:bookmarkStart w:id="22" w:name="OLE_LINK14"/>
      <w:bookmarkStart w:id="23" w:name="OLE_LINK16"/>
      <w:bookmarkEnd w:id="1"/>
      <w:bookmarkEnd w:id="2"/>
      <w:r w:rsidRPr="00333CD5">
        <w:rPr>
          <w:rFonts w:ascii="黑体" w:eastAsia="黑体" w:hAnsi="黑体"/>
          <w:noProof/>
          <w:sz w:val="28"/>
          <w:szCs w:val="24"/>
          <w:lang w:val="zh-CN"/>
        </w:rPr>
        <w:lastRenderedPageBreak/>
        <w:pict>
          <v:line id="直接连接符 3" o:spid="_x0000_s1031" style="position:absolute;left:0;text-align:left;z-index:251660288;visibility:visible;mso-width-relative:margin;mso-height-relative:margin" from="-1.25pt,-.05pt" to="48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" strokecolor="black [3200]" strokeweight=".5pt">
            <v:stroke joinstyle="miter"/>
          </v:line>
        </w:pict>
      </w:r>
      <w:r w:rsidR="00FE50B0" w:rsidRPr="005C20AD">
        <w:rPr>
          <w:rFonts w:ascii="黑体" w:eastAsia="黑体" w:hAnsi="黑体" w:hint="eastAsia"/>
          <w:sz w:val="28"/>
          <w:szCs w:val="24"/>
        </w:rPr>
        <w:t>巴总理商务顾问：工业发展是国家经济复苏的关键</w:t>
      </w:r>
    </w:p>
    <w:p w:rsidR="00FE50B0" w:rsidRPr="00EE371E" w:rsidRDefault="00FE50B0" w:rsidP="00AB7497">
      <w:pPr>
        <w:widowControl/>
        <w:shd w:val="clear" w:color="auto" w:fill="FFFFFF"/>
        <w:spacing w:beforeLines="50" w:line="312" w:lineRule="auto"/>
        <w:ind w:firstLineChars="200" w:firstLine="480"/>
        <w:jc w:val="left"/>
        <w:rPr>
          <w:rFonts w:ascii="宋体" w:hAnsi="宋体"/>
          <w:sz w:val="24"/>
          <w:szCs w:val="24"/>
        </w:rPr>
      </w:pPr>
      <w:r w:rsidRPr="00EE371E">
        <w:rPr>
          <w:rFonts w:ascii="宋体" w:hAnsi="宋体" w:hint="eastAsia"/>
          <w:sz w:val="24"/>
          <w:szCs w:val="24"/>
        </w:rPr>
        <w:t>巴基斯坦《新闻报》6月5日报道，巴总理商务顾问达乌德周二在拉合尔会见费萨拉巴德工业园区开发管理公司（FIEDMC）负责人时表示，阿拉玛·伊克巴尔工业城项目是国家应大力支持的工业发展项目，它将通过吸引外国和本地投资推动行业生产活动，还能增强出口能力应对贸易逆差挑战。达乌德称，尽管整体经济环境艰难，但由于工业生产线的增加，巴基斯坦的出口呈增长态势，贸易逆差正在收窄，整体经常帐赤字也有所改善。他表示，巴经济状况并不像一些人所描述的那么糟糕，政府也准备好修正某些经济错误，巴经济形势的改善速度已逐步加快。他指出，就数量而言，本财年服装出口增长29%，水泥出口增长25%，巴斯马蒂大米出口增长21%，鞋类出口增长26%。达乌德表示，政府为出口导向型行业提供电力和天然气补贴，并将在明年继续提供补贴政策。FIEDMC首席执行官向达乌德介绍阿拉马·伊克巴尔工业城，他表示，这个工业城将容纳多达400个行业，并为2500人提供就业机会，大约4000亿卢比的外国和当地投资将投入该项目，开发进程正在快速进行。</w:t>
      </w:r>
    </w:p>
    <w:p w:rsidR="00EF5455" w:rsidRPr="005C20AD" w:rsidRDefault="00EF5455" w:rsidP="00AB7497">
      <w:pPr>
        <w:pStyle w:val="a5"/>
        <w:widowControl/>
        <w:numPr>
          <w:ilvl w:val="0"/>
          <w:numId w:val="35"/>
        </w:numPr>
        <w:shd w:val="clear" w:color="auto" w:fill="FFFFFF"/>
        <w:spacing w:beforeLines="50" w:afterLines="50" w:line="312" w:lineRule="auto"/>
        <w:ind w:firstLineChars="0"/>
        <w:jc w:val="left"/>
        <w:rPr>
          <w:rFonts w:ascii="黑体" w:eastAsia="黑体" w:hAnsi="黑体"/>
          <w:sz w:val="28"/>
          <w:szCs w:val="24"/>
        </w:rPr>
      </w:pPr>
      <w:r w:rsidRPr="005C20AD">
        <w:rPr>
          <w:rFonts w:ascii="黑体" w:eastAsia="黑体" w:hAnsi="黑体" w:hint="eastAsia"/>
          <w:sz w:val="28"/>
          <w:szCs w:val="24"/>
        </w:rPr>
        <w:t>亚马逊欲在巴基斯坦扩张 与阿里巴巴竞争</w:t>
      </w:r>
    </w:p>
    <w:p w:rsidR="00EF5455" w:rsidRPr="00EF5455" w:rsidRDefault="00EF5455" w:rsidP="00AB7497">
      <w:pPr>
        <w:widowControl/>
        <w:shd w:val="clear" w:color="auto" w:fill="FFFFFF"/>
        <w:spacing w:beforeLines="50" w:line="312" w:lineRule="auto"/>
        <w:ind w:firstLineChars="200" w:firstLine="480"/>
        <w:jc w:val="left"/>
        <w:rPr>
          <w:rFonts w:ascii="宋体" w:hAnsi="宋体"/>
          <w:sz w:val="24"/>
          <w:szCs w:val="24"/>
        </w:rPr>
      </w:pPr>
      <w:r w:rsidRPr="00EF5455">
        <w:rPr>
          <w:rFonts w:ascii="宋体" w:hAnsi="宋体"/>
          <w:sz w:val="24"/>
          <w:szCs w:val="24"/>
        </w:rPr>
        <w:t>据最近消息，美国亚马逊官员已经联系了巴基斯坦制造商，将巴基斯坦列入已批准出售国家名单。亚马逊官员还确保尽一切努力使巴基斯坦国民在亚马逊上的销售过程变得容易。</w:t>
      </w:r>
    </w:p>
    <w:p w:rsidR="00EF5455" w:rsidRPr="00EF5455" w:rsidRDefault="00EF5455" w:rsidP="00AB7497">
      <w:pPr>
        <w:widowControl/>
        <w:shd w:val="clear" w:color="auto" w:fill="FFFFFF"/>
        <w:spacing w:beforeLines="50" w:line="312" w:lineRule="auto"/>
        <w:ind w:firstLineChars="200" w:firstLine="480"/>
        <w:jc w:val="left"/>
        <w:rPr>
          <w:rFonts w:ascii="宋体" w:hAnsi="宋体"/>
          <w:sz w:val="24"/>
          <w:szCs w:val="24"/>
        </w:rPr>
      </w:pPr>
      <w:r w:rsidRPr="00EF5455">
        <w:rPr>
          <w:rFonts w:ascii="宋体" w:hAnsi="宋体"/>
          <w:sz w:val="24"/>
          <w:szCs w:val="24"/>
        </w:rPr>
        <w:t>5月初，亚马逊美国公司与Saqib进行了接洽，以制定亚马逊与巴基斯坦制造商之间的共同合作伙伴关系，将巴基斯坦产品纳入Amazon.com的不同类别。亚马逊一直渴望进入巴基斯坦市场很长一段时间，然而，银行系统和地址的问题一直是迄今为止最大的障碍。</w:t>
      </w:r>
    </w:p>
    <w:p w:rsidR="00EF5455" w:rsidRPr="00EF5455" w:rsidRDefault="00EF5455" w:rsidP="00AB7497">
      <w:pPr>
        <w:widowControl/>
        <w:shd w:val="clear" w:color="auto" w:fill="FFFFFF"/>
        <w:spacing w:beforeLines="50" w:line="312" w:lineRule="auto"/>
        <w:ind w:firstLineChars="200" w:firstLine="480"/>
        <w:jc w:val="left"/>
        <w:rPr>
          <w:rFonts w:ascii="宋体" w:hAnsi="宋体"/>
          <w:sz w:val="24"/>
          <w:szCs w:val="24"/>
        </w:rPr>
      </w:pPr>
      <w:r w:rsidRPr="00EF5455">
        <w:rPr>
          <w:rFonts w:ascii="宋体" w:hAnsi="宋体"/>
          <w:sz w:val="24"/>
          <w:szCs w:val="24"/>
        </w:rPr>
        <w:t>根据亚马逊提供的官方数据，该平台年销售额超过一百万美元的人数为24,000人，而且增长迅速，而巴基斯坦2018年的出口总额为247.72亿美元。目前，巴基斯坦的电商行业价值不到1亿美元。</w:t>
      </w:r>
    </w:p>
    <w:p w:rsidR="005C20AD" w:rsidRDefault="00EF5455" w:rsidP="00AB7497">
      <w:pPr>
        <w:widowControl/>
        <w:shd w:val="clear" w:color="auto" w:fill="FFFFFF"/>
        <w:spacing w:beforeLines="50" w:line="312" w:lineRule="auto"/>
        <w:ind w:firstLineChars="200" w:firstLine="480"/>
        <w:jc w:val="left"/>
        <w:rPr>
          <w:rFonts w:ascii="宋体" w:hAnsi="宋体"/>
          <w:sz w:val="24"/>
          <w:szCs w:val="24"/>
        </w:rPr>
      </w:pPr>
      <w:r w:rsidRPr="00EF5455">
        <w:rPr>
          <w:rFonts w:ascii="宋体" w:hAnsi="宋体"/>
          <w:sz w:val="24"/>
          <w:szCs w:val="24"/>
        </w:rPr>
        <w:t>2018年5月8日，阿里巴巴宣布斥资2亿美元，收购成立于巴基斯坦的电商公司Daraz，这一平台目前拥有超过600万已注册买家和数千家商户。Daraz于2012年成立，现已发展成为巴基斯坦国内最受欢迎的网上购物平台，该公司还在孟加拉国、缅甸、斯里兰卡和尼泊尔开展电商业务。通过这个平台，中小商家可以接触到位于中国的大量潜在客户。</w:t>
      </w:r>
    </w:p>
    <w:p w:rsidR="008823FE" w:rsidRPr="002F614B" w:rsidRDefault="005C20AD" w:rsidP="00AB7497">
      <w:pPr>
        <w:pStyle w:val="a5"/>
        <w:widowControl/>
        <w:numPr>
          <w:ilvl w:val="0"/>
          <w:numId w:val="35"/>
        </w:numPr>
        <w:shd w:val="clear" w:color="auto" w:fill="FFFFFF"/>
        <w:spacing w:beforeLines="50" w:line="312" w:lineRule="auto"/>
        <w:ind w:firstLineChars="0"/>
        <w:jc w:val="left"/>
        <w:rPr>
          <w:rFonts w:ascii="宋体" w:hAnsi="宋体"/>
          <w:sz w:val="24"/>
          <w:szCs w:val="24"/>
        </w:rPr>
      </w:pPr>
      <w:r w:rsidRPr="002F614B">
        <w:rPr>
          <w:rFonts w:ascii="宋体" w:hAnsi="宋体" w:hint="eastAsia"/>
          <w:sz w:val="24"/>
          <w:szCs w:val="24"/>
        </w:rPr>
        <w:t>本财年前10个月，水果类出口3.81亿美元，同比增长6.4%；蔬菜类出口2.03亿美元，同比下降1.2%。</w:t>
      </w:r>
    </w:p>
    <w:p w:rsidR="008823FE" w:rsidRPr="002F614B" w:rsidRDefault="00333CD5" w:rsidP="00AB7497">
      <w:pPr>
        <w:pStyle w:val="a5"/>
        <w:widowControl/>
        <w:numPr>
          <w:ilvl w:val="0"/>
          <w:numId w:val="35"/>
        </w:numPr>
        <w:shd w:val="clear" w:color="auto" w:fill="FFFFFF"/>
        <w:spacing w:beforeLines="50" w:line="312" w:lineRule="auto"/>
        <w:ind w:firstLineChars="0"/>
        <w:jc w:val="left"/>
        <w:rPr>
          <w:rFonts w:ascii="宋体" w:hAnsi="宋体"/>
          <w:sz w:val="24"/>
          <w:szCs w:val="24"/>
        </w:rPr>
      </w:pPr>
      <w:r>
        <w:rPr>
          <w:rFonts w:ascii="宋体" w:hAnsi="宋体"/>
          <w:noProof/>
          <w:sz w:val="24"/>
          <w:szCs w:val="24"/>
        </w:rPr>
        <w:lastRenderedPageBreak/>
        <w:pict>
          <v:line id="直接连接符 5" o:spid="_x0000_s1030" style="position:absolute;left:0;text-align:left;z-index:251661312;visibility:visible;mso-width-relative:margin;mso-height-relative:margin" from="-.1pt,-.9pt" to="48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" strokecolor="black [3200]" strokeweight=".5pt">
            <v:stroke joinstyle="miter"/>
          </v:line>
        </w:pict>
      </w:r>
      <w:r w:rsidR="008823FE" w:rsidRPr="002F614B">
        <w:rPr>
          <w:rFonts w:ascii="宋体" w:hAnsi="宋体" w:hint="eastAsia"/>
          <w:sz w:val="24"/>
          <w:szCs w:val="24"/>
        </w:rPr>
        <w:t>根据总理伊姆兰·汗指示，联邦收入委员会已制订计划从有关部门采集涉及公民的五种数据以扩大税基。这五种数据包括公民银行存贷款、电力消费量、房产数量、2400CC汽车拥有量及出国旅游情况等。</w:t>
      </w:r>
    </w:p>
    <w:p w:rsidR="008823FE" w:rsidRPr="002F614B" w:rsidRDefault="008823FE" w:rsidP="00AB7497">
      <w:pPr>
        <w:pStyle w:val="a5"/>
        <w:widowControl/>
        <w:numPr>
          <w:ilvl w:val="0"/>
          <w:numId w:val="35"/>
        </w:numPr>
        <w:shd w:val="clear" w:color="auto" w:fill="FFFFFF"/>
        <w:spacing w:beforeLines="50" w:line="312" w:lineRule="auto"/>
        <w:ind w:firstLineChars="0"/>
        <w:jc w:val="left"/>
        <w:rPr>
          <w:rFonts w:ascii="宋体" w:hAnsi="宋体"/>
          <w:sz w:val="24"/>
          <w:szCs w:val="24"/>
        </w:rPr>
      </w:pPr>
      <w:r w:rsidRPr="002F614B">
        <w:rPr>
          <w:rFonts w:ascii="宋体" w:hAnsi="宋体" w:hint="eastAsia"/>
          <w:sz w:val="24"/>
          <w:szCs w:val="24"/>
        </w:rPr>
        <w:t>本财年巴GDP增速预计3.3%，低于6.3%目标。工业部门产出预计增长1.4%，低于7.6%目标；其中大规模制造业产出增长仅2%，低于8.1%目标。服务业产出预计增长4.7%，低于6.5%目标。</w:t>
      </w:r>
    </w:p>
    <w:p w:rsidR="008823FE" w:rsidRPr="002F614B" w:rsidRDefault="008823FE" w:rsidP="00AB7497">
      <w:pPr>
        <w:pStyle w:val="a5"/>
        <w:widowControl/>
        <w:numPr>
          <w:ilvl w:val="0"/>
          <w:numId w:val="35"/>
        </w:numPr>
        <w:shd w:val="clear" w:color="auto" w:fill="FFFFFF"/>
        <w:spacing w:beforeLines="50" w:line="312" w:lineRule="auto"/>
        <w:ind w:firstLineChars="0"/>
        <w:jc w:val="left"/>
        <w:rPr>
          <w:rFonts w:ascii="宋体" w:hAnsi="宋体"/>
          <w:sz w:val="24"/>
          <w:szCs w:val="24"/>
        </w:rPr>
      </w:pPr>
      <w:r w:rsidRPr="002F614B">
        <w:rPr>
          <w:rFonts w:ascii="宋体" w:hAnsi="宋体" w:hint="eastAsia"/>
          <w:sz w:val="24"/>
          <w:szCs w:val="24"/>
        </w:rPr>
        <w:t>8日，总理财政顾问谢赫向巴媒体表示，政府即将推出的新财年预算草案聚焦增加税收、削减不必要财政支出、创造就业及稳定经济，有关措施不会对贫困阶层造成不利影响。</w:t>
      </w:r>
    </w:p>
    <w:p w:rsidR="008823FE" w:rsidRDefault="008823FE" w:rsidP="00AB7497">
      <w:pPr>
        <w:pStyle w:val="a5"/>
        <w:widowControl/>
        <w:numPr>
          <w:ilvl w:val="0"/>
          <w:numId w:val="35"/>
        </w:numPr>
        <w:shd w:val="clear" w:color="auto" w:fill="FFFFFF"/>
        <w:spacing w:beforeLines="50" w:line="312" w:lineRule="auto"/>
        <w:ind w:firstLineChars="0"/>
        <w:jc w:val="left"/>
        <w:rPr>
          <w:rFonts w:ascii="宋体" w:hAnsi="宋体"/>
          <w:sz w:val="24"/>
          <w:szCs w:val="24"/>
        </w:rPr>
      </w:pPr>
      <w:r w:rsidRPr="002F614B">
        <w:rPr>
          <w:rFonts w:ascii="宋体" w:hAnsi="宋体" w:hint="eastAsia"/>
          <w:sz w:val="24"/>
          <w:szCs w:val="24"/>
        </w:rPr>
        <w:t>总理社会保障和减贫事务特别助理萨尼亚表示，尽管政府将在新财年继续削减财政支出，但在社会安全和减贫领域的支出将翻倍。</w:t>
      </w:r>
    </w:p>
    <w:p w:rsidR="00546E2D" w:rsidRPr="002F614B" w:rsidRDefault="00546E2D" w:rsidP="00AB7497">
      <w:pPr>
        <w:pStyle w:val="a5"/>
        <w:widowControl/>
        <w:shd w:val="clear" w:color="auto" w:fill="FFFFFF"/>
        <w:spacing w:beforeLines="50" w:line="312" w:lineRule="auto"/>
        <w:ind w:left="420" w:firstLineChars="0" w:firstLine="0"/>
        <w:jc w:val="left"/>
        <w:rPr>
          <w:rFonts w:ascii="宋体" w:hAnsi="宋体"/>
          <w:sz w:val="24"/>
          <w:szCs w:val="24"/>
        </w:rPr>
      </w:pPr>
    </w:p>
    <w:p w:rsidR="00327D69" w:rsidRDefault="00327D69" w:rsidP="00AB7497">
      <w:pPr>
        <w:adjustRightInd w:val="0"/>
        <w:snapToGrid w:val="0"/>
        <w:spacing w:beforeLines="50" w:after="240" w:line="360" w:lineRule="auto"/>
        <w:ind w:firstLineChars="200" w:firstLine="560"/>
        <w:jc w:val="center"/>
        <w:rPr>
          <w:rFonts w:ascii="黑体" w:eastAsia="黑体" w:hAnsi="黑体"/>
          <w:sz w:val="28"/>
          <w:szCs w:val="24"/>
        </w:rPr>
      </w:pPr>
      <w:r w:rsidRPr="000D5DBF">
        <w:rPr>
          <w:rFonts w:ascii="黑体" w:eastAsia="黑体" w:hAnsi="黑体" w:hint="eastAsia"/>
          <w:sz w:val="28"/>
          <w:szCs w:val="24"/>
        </w:rPr>
        <w:t>二、中巴经济走廊要闻</w:t>
      </w:r>
    </w:p>
    <w:p w:rsidR="002F614B" w:rsidRPr="00546E2D" w:rsidRDefault="002F614B" w:rsidP="00AB7497">
      <w:pPr>
        <w:pStyle w:val="a5"/>
        <w:widowControl/>
        <w:numPr>
          <w:ilvl w:val="0"/>
          <w:numId w:val="37"/>
        </w:numPr>
        <w:shd w:val="clear" w:color="auto" w:fill="FFFFFF"/>
        <w:spacing w:beforeLines="50" w:line="312" w:lineRule="auto"/>
        <w:ind w:firstLineChars="0"/>
        <w:jc w:val="left"/>
        <w:rPr>
          <w:rFonts w:ascii="宋体" w:hAnsi="宋体"/>
          <w:sz w:val="24"/>
          <w:szCs w:val="24"/>
        </w:rPr>
      </w:pPr>
      <w:r w:rsidRPr="00546E2D">
        <w:rPr>
          <w:rFonts w:ascii="宋体" w:hAnsi="宋体" w:hint="eastAsia"/>
          <w:sz w:val="24"/>
          <w:szCs w:val="24"/>
        </w:rPr>
        <w:t>《国民报》发表评论文章《贸易战》称，一段时间以来，美国正利用其影响力巩固自身在全球贸易中的霸权，针对中国、日本、欧盟、加拿大、墨西哥等国发起一系列贸易战。美方做法对全球化背景下的自由贸易形成巨大挑战，既无法使自身得到长足发展，而且将破坏全球产业价值链，势必会遭到包括美方盟友在内的各国强烈抵制。美方日前将中国科技公司列入制裁实体名单，以不光彩的政治手段掩盖其在信息科技领域的短板，严重阻挠世界科技发展与进步。美国须意识到实现共赢的基础是合作，应立即停止其贸易保护主义做法，鼓励包括中国在内的各国共同完善当代世界经济和科技秩序规则。</w:t>
      </w:r>
    </w:p>
    <w:p w:rsidR="008823FE" w:rsidRDefault="008823FE" w:rsidP="00AB7497">
      <w:pPr>
        <w:pStyle w:val="a5"/>
        <w:widowControl/>
        <w:numPr>
          <w:ilvl w:val="0"/>
          <w:numId w:val="37"/>
        </w:numPr>
        <w:shd w:val="clear" w:color="auto" w:fill="FFFFFF"/>
        <w:spacing w:beforeLines="50" w:line="312" w:lineRule="auto"/>
        <w:ind w:firstLineChars="0"/>
        <w:jc w:val="left"/>
        <w:rPr>
          <w:rFonts w:ascii="宋体" w:hAnsi="宋体"/>
          <w:sz w:val="24"/>
          <w:szCs w:val="24"/>
        </w:rPr>
      </w:pPr>
      <w:r w:rsidRPr="00546E2D">
        <w:rPr>
          <w:rFonts w:ascii="宋体" w:hAnsi="宋体" w:hint="eastAsia"/>
          <w:sz w:val="24"/>
          <w:szCs w:val="24"/>
        </w:rPr>
        <w:t>巴媒关注国家发改委正牵头组织研究建立国家技术安全管理清单制度，以保护中国高科技企业，加强对外技术出口管理，并对美国针对中国一些高科技企业进行技术限制和断供形成反制。</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bookmarkEnd w:id="20"/>
    <w:bookmarkEnd w:id="21"/>
    <w:bookmarkEnd w:id="22"/>
    <w:bookmarkEnd w:id="23"/>
    <w:p w:rsidR="00546E2D" w:rsidRPr="00546E2D" w:rsidRDefault="00546E2D" w:rsidP="00AB7497">
      <w:pPr>
        <w:pStyle w:val="a5"/>
        <w:widowControl/>
        <w:shd w:val="clear" w:color="auto" w:fill="FFFFFF"/>
        <w:spacing w:beforeLines="50" w:line="312" w:lineRule="auto"/>
        <w:ind w:left="420" w:firstLineChars="0" w:firstLine="0"/>
        <w:jc w:val="left"/>
        <w:rPr>
          <w:rFonts w:ascii="宋体" w:hAnsi="宋体"/>
          <w:sz w:val="24"/>
          <w:szCs w:val="24"/>
        </w:rPr>
      </w:pPr>
    </w:p>
    <w:sectPr w:rsidR="00546E2D" w:rsidRPr="00546E2D"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4BF" w:rsidRDefault="003A24BF" w:rsidP="00327D69">
      <w:r>
        <w:separator/>
      </w:r>
    </w:p>
  </w:endnote>
  <w:endnote w:type="continuationSeparator" w:id="1">
    <w:p w:rsidR="003A24BF" w:rsidRDefault="003A24BF"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333CD5"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AB7497" w:rsidRPr="00AB7497">
      <w:rPr>
        <w:rFonts w:ascii="宋体" w:hAnsi="宋体"/>
        <w:b/>
        <w:bCs/>
        <w:noProof/>
        <w:sz w:val="20"/>
        <w:lang w:val="zh-CN"/>
      </w:rPr>
      <w:t>3</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AB7497" w:rsidRPr="00AB7497">
        <w:rPr>
          <w:rFonts w:ascii="宋体" w:hAnsi="宋体"/>
          <w:b/>
          <w:bCs/>
          <w:noProof/>
          <w:sz w:val="20"/>
          <w:lang w:val="zh-CN"/>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4BF" w:rsidRDefault="003A24BF" w:rsidP="00327D69">
      <w:r>
        <w:separator/>
      </w:r>
    </w:p>
  </w:footnote>
  <w:footnote w:type="continuationSeparator" w:id="1">
    <w:p w:rsidR="003A24BF" w:rsidRDefault="003A24BF"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333CD5"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E91CFF"/>
    <w:multiLevelType w:val="singleLevel"/>
    <w:tmpl w:val="A4E91CFF"/>
    <w:lvl w:ilvl="0">
      <w:start w:val="1"/>
      <w:numFmt w:val="chineseCounting"/>
      <w:suff w:val="nothing"/>
      <w:lvlText w:val="（%1）"/>
      <w:lvlJc w:val="left"/>
      <w:pPr>
        <w:ind w:left="0" w:firstLine="420"/>
      </w:pPr>
      <w:rPr>
        <w:rFonts w:hint="eastAsia"/>
      </w:rPr>
    </w:lvl>
  </w:abstractNum>
  <w:abstractNum w:abstractNumId="1">
    <w:nsid w:val="AE603C25"/>
    <w:multiLevelType w:val="singleLevel"/>
    <w:tmpl w:val="AE603C25"/>
    <w:lvl w:ilvl="0">
      <w:start w:val="1"/>
      <w:numFmt w:val="chineseCounting"/>
      <w:suff w:val="nothing"/>
      <w:lvlText w:val="（%1）"/>
      <w:lvlJc w:val="left"/>
      <w:pPr>
        <w:ind w:left="0" w:firstLine="420"/>
      </w:pPr>
      <w:rPr>
        <w:rFonts w:hint="eastAsia"/>
      </w:rPr>
    </w:lvl>
  </w:abstractNum>
  <w:abstractNum w:abstractNumId="2">
    <w:nsid w:val="C92AF97C"/>
    <w:multiLevelType w:val="singleLevel"/>
    <w:tmpl w:val="C92AF97C"/>
    <w:lvl w:ilvl="0">
      <w:start w:val="1"/>
      <w:numFmt w:val="chineseCounting"/>
      <w:suff w:val="nothing"/>
      <w:lvlText w:val="（%1）"/>
      <w:lvlJc w:val="left"/>
      <w:pPr>
        <w:ind w:left="0" w:firstLine="420"/>
      </w:pPr>
      <w:rPr>
        <w:rFonts w:hint="eastAsia"/>
      </w:rPr>
    </w:lvl>
  </w:abstractNum>
  <w:abstractNum w:abstractNumId="3">
    <w:nsid w:val="035218D5"/>
    <w:multiLevelType w:val="hybridMultilevel"/>
    <w:tmpl w:val="AD2C1F0C"/>
    <w:lvl w:ilvl="0" w:tplc="0409000F">
      <w:start w:val="1"/>
      <w:numFmt w:val="decimal"/>
      <w:lvlText w:val="%1."/>
      <w:lvlJc w:val="left"/>
      <w:pPr>
        <w:ind w:left="1262" w:hanging="420"/>
      </w:p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4">
    <w:nsid w:val="04F83ED7"/>
    <w:multiLevelType w:val="hybridMultilevel"/>
    <w:tmpl w:val="252A082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0A4522EA"/>
    <w:multiLevelType w:val="hybridMultilevel"/>
    <w:tmpl w:val="352C64E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E483834"/>
    <w:multiLevelType w:val="singleLevel"/>
    <w:tmpl w:val="0E483834"/>
    <w:lvl w:ilvl="0">
      <w:start w:val="1"/>
      <w:numFmt w:val="chineseCounting"/>
      <w:suff w:val="nothing"/>
      <w:lvlText w:val="（%1）"/>
      <w:lvlJc w:val="left"/>
      <w:pPr>
        <w:ind w:left="0" w:firstLine="420"/>
      </w:pPr>
      <w:rPr>
        <w:rFonts w:hint="eastAsia"/>
      </w:rPr>
    </w:lvl>
  </w:abstractNum>
  <w:abstractNum w:abstractNumId="7">
    <w:nsid w:val="13A37D70"/>
    <w:multiLevelType w:val="hybridMultilevel"/>
    <w:tmpl w:val="BDDE9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9F1A82"/>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BD20D2"/>
    <w:multiLevelType w:val="hybridMultilevel"/>
    <w:tmpl w:val="79EA6FA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BB1AF8"/>
    <w:multiLevelType w:val="hybridMultilevel"/>
    <w:tmpl w:val="677ECA6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BE7F2E"/>
    <w:multiLevelType w:val="hybridMultilevel"/>
    <w:tmpl w:val="344CAC4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052863"/>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083F87"/>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B462C9"/>
    <w:multiLevelType w:val="hybridMultilevel"/>
    <w:tmpl w:val="28E898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5BE198B"/>
    <w:multiLevelType w:val="hybridMultilevel"/>
    <w:tmpl w:val="40E4D230"/>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6">
    <w:nsid w:val="369F314D"/>
    <w:multiLevelType w:val="hybridMultilevel"/>
    <w:tmpl w:val="37EA781C"/>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7">
    <w:nsid w:val="379041AF"/>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B67B9A"/>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CF70F83"/>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259155C"/>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2B30F0B"/>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6F73B28"/>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A08510F"/>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700E7C"/>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2E84EFD"/>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E8F42A"/>
    <w:multiLevelType w:val="singleLevel"/>
    <w:tmpl w:val="5CE8F42A"/>
    <w:lvl w:ilvl="0">
      <w:start w:val="1"/>
      <w:numFmt w:val="chineseCounting"/>
      <w:suff w:val="nothing"/>
      <w:lvlText w:val="（%1）"/>
      <w:lvlJc w:val="left"/>
    </w:lvl>
  </w:abstractNum>
  <w:abstractNum w:abstractNumId="27">
    <w:nsid w:val="5E8E40A1"/>
    <w:multiLevelType w:val="hybridMultilevel"/>
    <w:tmpl w:val="252A082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nsid w:val="648F0F4C"/>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91B6BB6"/>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BE86617"/>
    <w:multiLevelType w:val="hybridMultilevel"/>
    <w:tmpl w:val="19F8A5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C9A1911"/>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EEF155E"/>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1133E20"/>
    <w:multiLevelType w:val="hybridMultilevel"/>
    <w:tmpl w:val="9738A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483140E"/>
    <w:multiLevelType w:val="hybridMultilevel"/>
    <w:tmpl w:val="19F8A5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4885E9A"/>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4ED6841"/>
    <w:multiLevelType w:val="singleLevel"/>
    <w:tmpl w:val="0CA0A9F4"/>
    <w:lvl w:ilvl="0">
      <w:start w:val="1"/>
      <w:numFmt w:val="chineseCounting"/>
      <w:suff w:val="nothing"/>
      <w:lvlText w:val="（%1）"/>
      <w:lvlJc w:val="left"/>
      <w:pPr>
        <w:ind w:left="0" w:firstLine="420"/>
      </w:pPr>
      <w:rPr>
        <w:rFonts w:hint="eastAsia"/>
        <w:lang w:val="en-US"/>
      </w:rPr>
    </w:lvl>
  </w:abstractNum>
  <w:abstractNum w:abstractNumId="37">
    <w:nsid w:val="769E5382"/>
    <w:multiLevelType w:val="hybridMultilevel"/>
    <w:tmpl w:val="C5C49E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7195060"/>
    <w:multiLevelType w:val="hybridMultilevel"/>
    <w:tmpl w:val="79EA6FA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4"/>
  </w:num>
  <w:num w:numId="3">
    <w:abstractNumId w:val="34"/>
  </w:num>
  <w:num w:numId="4">
    <w:abstractNumId w:val="30"/>
  </w:num>
  <w:num w:numId="5">
    <w:abstractNumId w:val="32"/>
  </w:num>
  <w:num w:numId="6">
    <w:abstractNumId w:val="27"/>
  </w:num>
  <w:num w:numId="7">
    <w:abstractNumId w:val="4"/>
  </w:num>
  <w:num w:numId="8">
    <w:abstractNumId w:val="1"/>
  </w:num>
  <w:num w:numId="9">
    <w:abstractNumId w:val="31"/>
  </w:num>
  <w:num w:numId="10">
    <w:abstractNumId w:val="29"/>
  </w:num>
  <w:num w:numId="11">
    <w:abstractNumId w:val="14"/>
  </w:num>
  <w:num w:numId="12">
    <w:abstractNumId w:val="36"/>
  </w:num>
  <w:num w:numId="13">
    <w:abstractNumId w:val="2"/>
  </w:num>
  <w:num w:numId="14">
    <w:abstractNumId w:val="6"/>
  </w:num>
  <w:num w:numId="15">
    <w:abstractNumId w:val="0"/>
  </w:num>
  <w:num w:numId="16">
    <w:abstractNumId w:val="19"/>
  </w:num>
  <w:num w:numId="17">
    <w:abstractNumId w:val="21"/>
  </w:num>
  <w:num w:numId="18">
    <w:abstractNumId w:val="37"/>
  </w:num>
  <w:num w:numId="19">
    <w:abstractNumId w:val="28"/>
  </w:num>
  <w:num w:numId="20">
    <w:abstractNumId w:val="23"/>
  </w:num>
  <w:num w:numId="21">
    <w:abstractNumId w:val="18"/>
  </w:num>
  <w:num w:numId="22">
    <w:abstractNumId w:val="7"/>
  </w:num>
  <w:num w:numId="23">
    <w:abstractNumId w:val="16"/>
  </w:num>
  <w:num w:numId="24">
    <w:abstractNumId w:val="33"/>
  </w:num>
  <w:num w:numId="25">
    <w:abstractNumId w:val="15"/>
  </w:num>
  <w:num w:numId="26">
    <w:abstractNumId w:val="35"/>
  </w:num>
  <w:num w:numId="27">
    <w:abstractNumId w:val="13"/>
  </w:num>
  <w:num w:numId="28">
    <w:abstractNumId w:val="26"/>
  </w:num>
  <w:num w:numId="29">
    <w:abstractNumId w:val="25"/>
  </w:num>
  <w:num w:numId="30">
    <w:abstractNumId w:val="20"/>
  </w:num>
  <w:num w:numId="31">
    <w:abstractNumId w:val="12"/>
  </w:num>
  <w:num w:numId="32">
    <w:abstractNumId w:val="17"/>
  </w:num>
  <w:num w:numId="33">
    <w:abstractNumId w:val="22"/>
  </w:num>
  <w:num w:numId="34">
    <w:abstractNumId w:val="3"/>
  </w:num>
  <w:num w:numId="35">
    <w:abstractNumId w:val="38"/>
  </w:num>
  <w:num w:numId="36">
    <w:abstractNumId w:val="5"/>
  </w:num>
  <w:num w:numId="37">
    <w:abstractNumId w:val="9"/>
  </w:num>
  <w:num w:numId="38">
    <w:abstractNumId w:val="11"/>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25693"/>
    <w:rsid w:val="00025D15"/>
    <w:rsid w:val="00046249"/>
    <w:rsid w:val="0005375C"/>
    <w:rsid w:val="0005747C"/>
    <w:rsid w:val="0006264C"/>
    <w:rsid w:val="0008067D"/>
    <w:rsid w:val="00085D20"/>
    <w:rsid w:val="00097306"/>
    <w:rsid w:val="000C0F87"/>
    <w:rsid w:val="001101C6"/>
    <w:rsid w:val="00113DDD"/>
    <w:rsid w:val="001144B3"/>
    <w:rsid w:val="001203D8"/>
    <w:rsid w:val="001253B4"/>
    <w:rsid w:val="00140235"/>
    <w:rsid w:val="001474EB"/>
    <w:rsid w:val="001725A7"/>
    <w:rsid w:val="001741F4"/>
    <w:rsid w:val="00180F59"/>
    <w:rsid w:val="001B2315"/>
    <w:rsid w:val="001D24E5"/>
    <w:rsid w:val="001D5D27"/>
    <w:rsid w:val="001E5DBD"/>
    <w:rsid w:val="00202AEB"/>
    <w:rsid w:val="00210E02"/>
    <w:rsid w:val="00213594"/>
    <w:rsid w:val="00224017"/>
    <w:rsid w:val="00246705"/>
    <w:rsid w:val="00272388"/>
    <w:rsid w:val="00276FCC"/>
    <w:rsid w:val="0029076B"/>
    <w:rsid w:val="00292666"/>
    <w:rsid w:val="002E4F09"/>
    <w:rsid w:val="002E5172"/>
    <w:rsid w:val="002F4B53"/>
    <w:rsid w:val="002F614B"/>
    <w:rsid w:val="00327D69"/>
    <w:rsid w:val="00333CD5"/>
    <w:rsid w:val="00340CA4"/>
    <w:rsid w:val="00353D95"/>
    <w:rsid w:val="003667E3"/>
    <w:rsid w:val="00367BE2"/>
    <w:rsid w:val="00373FFF"/>
    <w:rsid w:val="00375445"/>
    <w:rsid w:val="003758D2"/>
    <w:rsid w:val="00375A2E"/>
    <w:rsid w:val="00387D80"/>
    <w:rsid w:val="00390F56"/>
    <w:rsid w:val="003940D8"/>
    <w:rsid w:val="003A24BF"/>
    <w:rsid w:val="003C28BF"/>
    <w:rsid w:val="003C45E7"/>
    <w:rsid w:val="003D690C"/>
    <w:rsid w:val="003F201B"/>
    <w:rsid w:val="00400AB0"/>
    <w:rsid w:val="00406F3E"/>
    <w:rsid w:val="0042034A"/>
    <w:rsid w:val="0044234E"/>
    <w:rsid w:val="0045337F"/>
    <w:rsid w:val="004810E8"/>
    <w:rsid w:val="004821F6"/>
    <w:rsid w:val="004E444A"/>
    <w:rsid w:val="004E56AB"/>
    <w:rsid w:val="00507C6F"/>
    <w:rsid w:val="00533D89"/>
    <w:rsid w:val="00546E2D"/>
    <w:rsid w:val="005527D3"/>
    <w:rsid w:val="005859F0"/>
    <w:rsid w:val="005930F7"/>
    <w:rsid w:val="005A03DE"/>
    <w:rsid w:val="005A6456"/>
    <w:rsid w:val="005A6E7C"/>
    <w:rsid w:val="005C20AD"/>
    <w:rsid w:val="005D044D"/>
    <w:rsid w:val="005E2620"/>
    <w:rsid w:val="005F36AC"/>
    <w:rsid w:val="005F65FE"/>
    <w:rsid w:val="0060505C"/>
    <w:rsid w:val="00606DC9"/>
    <w:rsid w:val="00614404"/>
    <w:rsid w:val="006148E4"/>
    <w:rsid w:val="00626D4B"/>
    <w:rsid w:val="006350CF"/>
    <w:rsid w:val="00646C46"/>
    <w:rsid w:val="006476F5"/>
    <w:rsid w:val="00651F7E"/>
    <w:rsid w:val="00655AB1"/>
    <w:rsid w:val="0067318B"/>
    <w:rsid w:val="00673FA6"/>
    <w:rsid w:val="006A2CFE"/>
    <w:rsid w:val="006C2F65"/>
    <w:rsid w:val="006C6753"/>
    <w:rsid w:val="006D14EC"/>
    <w:rsid w:val="006F2495"/>
    <w:rsid w:val="006F4D31"/>
    <w:rsid w:val="00703A50"/>
    <w:rsid w:val="00704BD2"/>
    <w:rsid w:val="00704CFD"/>
    <w:rsid w:val="00712FBD"/>
    <w:rsid w:val="0073163B"/>
    <w:rsid w:val="00732AC9"/>
    <w:rsid w:val="0074406E"/>
    <w:rsid w:val="00746685"/>
    <w:rsid w:val="00751BB5"/>
    <w:rsid w:val="00767A8D"/>
    <w:rsid w:val="00786055"/>
    <w:rsid w:val="00787331"/>
    <w:rsid w:val="007879BA"/>
    <w:rsid w:val="00787FA9"/>
    <w:rsid w:val="007B494B"/>
    <w:rsid w:val="007B5FC3"/>
    <w:rsid w:val="007E10EB"/>
    <w:rsid w:val="007E6D37"/>
    <w:rsid w:val="007E6FEE"/>
    <w:rsid w:val="007F7FAC"/>
    <w:rsid w:val="008369DB"/>
    <w:rsid w:val="0084047E"/>
    <w:rsid w:val="0084697B"/>
    <w:rsid w:val="008601F9"/>
    <w:rsid w:val="00881FED"/>
    <w:rsid w:val="008823FE"/>
    <w:rsid w:val="00885534"/>
    <w:rsid w:val="00895A56"/>
    <w:rsid w:val="008B030C"/>
    <w:rsid w:val="008C0FB6"/>
    <w:rsid w:val="008D72A2"/>
    <w:rsid w:val="008F10EF"/>
    <w:rsid w:val="008F650B"/>
    <w:rsid w:val="00900C3B"/>
    <w:rsid w:val="009035C3"/>
    <w:rsid w:val="009057A9"/>
    <w:rsid w:val="00910542"/>
    <w:rsid w:val="00917665"/>
    <w:rsid w:val="00920DB4"/>
    <w:rsid w:val="00926374"/>
    <w:rsid w:val="009266E4"/>
    <w:rsid w:val="00936DD0"/>
    <w:rsid w:val="009405B6"/>
    <w:rsid w:val="009759DA"/>
    <w:rsid w:val="00995A54"/>
    <w:rsid w:val="00997751"/>
    <w:rsid w:val="009C1A53"/>
    <w:rsid w:val="009C4A2C"/>
    <w:rsid w:val="009E2166"/>
    <w:rsid w:val="009E7B41"/>
    <w:rsid w:val="009E7C58"/>
    <w:rsid w:val="009F4CBB"/>
    <w:rsid w:val="00A03A2E"/>
    <w:rsid w:val="00A0786A"/>
    <w:rsid w:val="00A30389"/>
    <w:rsid w:val="00A353D2"/>
    <w:rsid w:val="00A47AF9"/>
    <w:rsid w:val="00A51319"/>
    <w:rsid w:val="00A75DEE"/>
    <w:rsid w:val="00AB7497"/>
    <w:rsid w:val="00AC2918"/>
    <w:rsid w:val="00AD39DF"/>
    <w:rsid w:val="00AD7D75"/>
    <w:rsid w:val="00AE3175"/>
    <w:rsid w:val="00AE7C41"/>
    <w:rsid w:val="00AF18E6"/>
    <w:rsid w:val="00AF7C50"/>
    <w:rsid w:val="00B0458E"/>
    <w:rsid w:val="00B05BC1"/>
    <w:rsid w:val="00B06117"/>
    <w:rsid w:val="00B33C91"/>
    <w:rsid w:val="00B63CD4"/>
    <w:rsid w:val="00B8061F"/>
    <w:rsid w:val="00B9536B"/>
    <w:rsid w:val="00BA1D57"/>
    <w:rsid w:val="00BA68C1"/>
    <w:rsid w:val="00BB1769"/>
    <w:rsid w:val="00BB6B29"/>
    <w:rsid w:val="00BB7457"/>
    <w:rsid w:val="00BE2B34"/>
    <w:rsid w:val="00BF5F58"/>
    <w:rsid w:val="00C016A5"/>
    <w:rsid w:val="00C107EA"/>
    <w:rsid w:val="00C135ED"/>
    <w:rsid w:val="00C151BF"/>
    <w:rsid w:val="00C15A3F"/>
    <w:rsid w:val="00C407D7"/>
    <w:rsid w:val="00C450F6"/>
    <w:rsid w:val="00C5110D"/>
    <w:rsid w:val="00C74B54"/>
    <w:rsid w:val="00C761C9"/>
    <w:rsid w:val="00C80106"/>
    <w:rsid w:val="00C94D9D"/>
    <w:rsid w:val="00CA7935"/>
    <w:rsid w:val="00CB4B4D"/>
    <w:rsid w:val="00CB6D50"/>
    <w:rsid w:val="00CB7E45"/>
    <w:rsid w:val="00CF4D8B"/>
    <w:rsid w:val="00D25305"/>
    <w:rsid w:val="00D36CB3"/>
    <w:rsid w:val="00D37DE2"/>
    <w:rsid w:val="00D40556"/>
    <w:rsid w:val="00D5042D"/>
    <w:rsid w:val="00D5366E"/>
    <w:rsid w:val="00D66059"/>
    <w:rsid w:val="00D94AD7"/>
    <w:rsid w:val="00DA01E5"/>
    <w:rsid w:val="00DB7CB2"/>
    <w:rsid w:val="00DC43F6"/>
    <w:rsid w:val="00DD0E43"/>
    <w:rsid w:val="00DD6D21"/>
    <w:rsid w:val="00DE16D8"/>
    <w:rsid w:val="00DE2513"/>
    <w:rsid w:val="00DE5E6F"/>
    <w:rsid w:val="00E01E2E"/>
    <w:rsid w:val="00E068AE"/>
    <w:rsid w:val="00E277DB"/>
    <w:rsid w:val="00E35791"/>
    <w:rsid w:val="00E41F87"/>
    <w:rsid w:val="00E43FEC"/>
    <w:rsid w:val="00E61317"/>
    <w:rsid w:val="00E93BDD"/>
    <w:rsid w:val="00E97594"/>
    <w:rsid w:val="00EB0E80"/>
    <w:rsid w:val="00EB4EAC"/>
    <w:rsid w:val="00EC151F"/>
    <w:rsid w:val="00EE371E"/>
    <w:rsid w:val="00EF1521"/>
    <w:rsid w:val="00EF5455"/>
    <w:rsid w:val="00EF7218"/>
    <w:rsid w:val="00F03847"/>
    <w:rsid w:val="00F04E34"/>
    <w:rsid w:val="00F139C1"/>
    <w:rsid w:val="00F217D1"/>
    <w:rsid w:val="00F266A4"/>
    <w:rsid w:val="00F32438"/>
    <w:rsid w:val="00F34AE1"/>
    <w:rsid w:val="00F37427"/>
    <w:rsid w:val="00F4770F"/>
    <w:rsid w:val="00F66930"/>
    <w:rsid w:val="00F669DB"/>
    <w:rsid w:val="00F918FB"/>
    <w:rsid w:val="00FA27BF"/>
    <w:rsid w:val="00FA5F7E"/>
    <w:rsid w:val="00FC313F"/>
    <w:rsid w:val="00FC3F59"/>
    <w:rsid w:val="00FC630A"/>
    <w:rsid w:val="00FC6A4C"/>
    <w:rsid w:val="00FD0488"/>
    <w:rsid w:val="00FE27B4"/>
    <w:rsid w:val="00FE50B0"/>
    <w:rsid w:val="00FE7877"/>
    <w:rsid w:val="00FF3D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3</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75</cp:revision>
  <cp:lastPrinted>2019-06-09T18:06:00Z</cp:lastPrinted>
  <dcterms:created xsi:type="dcterms:W3CDTF">2019-04-22T06:15:00Z</dcterms:created>
  <dcterms:modified xsi:type="dcterms:W3CDTF">2019-06-10T07:12:00Z</dcterms:modified>
</cp:coreProperties>
</file>