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333333"/>
          <w:sz w:val="44"/>
          <w:szCs w:val="44"/>
        </w:rPr>
        <w:t>哈萨克斯坦投资政策研讨会</w:t>
      </w: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议程</w:t>
      </w:r>
    </w:p>
    <w:tbl>
      <w:tblPr>
        <w:tblStyle w:val="5"/>
        <w:tblW w:w="978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>努尔苏丹市</w:t>
            </w:r>
          </w:p>
          <w:p>
            <w:pPr>
              <w:spacing w:line="530" w:lineRule="exact"/>
              <w:jc w:val="center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>时间</w:t>
            </w:r>
          </w:p>
        </w:tc>
        <w:tc>
          <w:tcPr>
            <w:tcW w:w="1418" w:type="dxa"/>
          </w:tcPr>
          <w:p>
            <w:pPr>
              <w:spacing w:line="530" w:lineRule="exact"/>
              <w:jc w:val="center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>北京</w:t>
            </w:r>
          </w:p>
          <w:p>
            <w:pPr>
              <w:spacing w:line="530" w:lineRule="exact"/>
              <w:jc w:val="center"/>
              <w:rPr>
                <w:rFonts w:cs="Times New Roman"/>
                <w:bCs/>
                <w:sz w:val="24"/>
                <w:szCs w:val="24"/>
                <w:lang w:val="kk-KZ"/>
              </w:rPr>
            </w:pPr>
            <w:r>
              <w:rPr>
                <w:rFonts w:cs="Times New Roman"/>
                <w:bCs/>
                <w:sz w:val="24"/>
                <w:szCs w:val="24"/>
                <w:lang w:val="kk-KZ"/>
              </w:rPr>
              <w:t>时间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val="kk-KZ"/>
              </w:rPr>
              <w:t>4月27日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14</w:t>
            </w:r>
            <w:r>
              <w:rPr>
                <w:rFonts w:cs="Times New Roman"/>
                <w:sz w:val="24"/>
                <w:szCs w:val="24"/>
              </w:rPr>
              <w:t>:00 – 14:05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16</w:t>
            </w:r>
            <w:r>
              <w:rPr>
                <w:rFonts w:cs="Times New Roman"/>
                <w:sz w:val="24"/>
                <w:szCs w:val="24"/>
              </w:rPr>
              <w:t>:00 – 16:05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2881" w:firstLineChars="12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开幕词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阿塔梅肯国家企业家协会加工工业部部长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西法·雅库珀娃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14</w:t>
            </w:r>
            <w:r>
              <w:rPr>
                <w:rFonts w:cs="Times New Roman"/>
                <w:sz w:val="24"/>
                <w:szCs w:val="24"/>
              </w:rPr>
              <w:t>:05 – 14:10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16</w:t>
            </w:r>
            <w:r>
              <w:rPr>
                <w:rFonts w:cs="Times New Roman"/>
                <w:sz w:val="24"/>
                <w:szCs w:val="24"/>
              </w:rPr>
              <w:t>:05 – 16:10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致辞 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中国国际贸易促进委员会-中国国际商会驻哈萨克斯坦首席代表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</w:rPr>
              <w:t>陈鸿强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14</w:t>
            </w:r>
            <w:r>
              <w:rPr>
                <w:rFonts w:cs="Times New Roman"/>
                <w:sz w:val="24"/>
                <w:szCs w:val="24"/>
              </w:rPr>
              <w:t>:10 – 14:25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16</w:t>
            </w:r>
            <w:r>
              <w:rPr>
                <w:rFonts w:cs="Times New Roman"/>
                <w:sz w:val="24"/>
                <w:szCs w:val="24"/>
              </w:rPr>
              <w:t>:10 – 16:25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>哈萨克斯坦国家投资公司关于哈萨克斯坦投资政策的介绍</w:t>
            </w:r>
          </w:p>
          <w:p>
            <w:pPr>
              <w:spacing w:line="530" w:lineRule="exact"/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发言人：吸引投资与市场营销部部长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</w:rPr>
              <w:t>努尔江·阿布勒哈依尔</w:t>
            </w:r>
            <w:r>
              <w:rPr>
                <w:rFonts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14</w:t>
            </w:r>
            <w:r>
              <w:rPr>
                <w:rFonts w:cs="Times New Roman"/>
                <w:sz w:val="24"/>
                <w:szCs w:val="24"/>
              </w:rPr>
              <w:t>:25 – 14:45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16</w:t>
            </w:r>
            <w:r>
              <w:rPr>
                <w:rFonts w:cs="Times New Roman"/>
                <w:sz w:val="24"/>
                <w:szCs w:val="24"/>
              </w:rPr>
              <w:t>:25 – 16:45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14:45 – 15:00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16:45 – 17:00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1681" w:firstLineChars="700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哈萨克斯坦国家贸易公司业务介绍</w:t>
            </w:r>
          </w:p>
          <w:p>
            <w:pPr>
              <w:spacing w:line="530" w:lineRule="exact"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发言人：项目发展部部长</w:t>
            </w:r>
            <w:r>
              <w:rPr>
                <w:rFonts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艾别克·萨格纳耶夫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15:00 – 15:20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17:00 – 17:20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15:20 – 15:25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17:20 – 17:25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1441" w:firstLineChars="6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萨姆鲁克-卡兹纳投资有限公司业务介绍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发言人：副总经理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耶尔博·阿卜杜拉扎克夫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15:25 – 15:45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17:25 – 17:45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i/>
                <w:sz w:val="24"/>
                <w:szCs w:val="24"/>
                <w:lang w:val="kk-KZ"/>
              </w:rPr>
            </w:pPr>
            <w:r>
              <w:rPr>
                <w:rFonts w:cs="Times New Roman"/>
                <w:i/>
                <w:sz w:val="24"/>
                <w:szCs w:val="24"/>
                <w:lang w:val="kk-KZ"/>
              </w:rPr>
              <w:t>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right="-108" w:hanging="3"/>
              <w:jc w:val="center"/>
              <w:rPr>
                <w:rFonts w:cs="Times New Roman"/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2881" w:firstLineChars="1200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  <w:lang w:val="kk-KZ"/>
              </w:rPr>
              <w:t>4月28日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14:00 – 14:05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 – 16:05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2881" w:firstLineChars="12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开幕词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阿塔梅肯国家企业家协会加工工业部部长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西法·雅库珀娃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14:05 – 14:10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16:05 – 16:10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jc w:val="center"/>
              <w:rPr>
                <w:rFonts w:cs="Times New Roman"/>
                <w:b/>
                <w:sz w:val="24"/>
                <w:szCs w:val="24"/>
                <w:lang w:val="kk-KZ"/>
              </w:rPr>
            </w:pPr>
            <w:r>
              <w:rPr>
                <w:rFonts w:cs="Times New Roman"/>
                <w:b/>
                <w:sz w:val="24"/>
                <w:szCs w:val="24"/>
                <w:lang w:val="kk-KZ"/>
              </w:rPr>
              <w:t xml:space="preserve">致辞 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新疆贸促会</w:t>
            </w:r>
            <w:r>
              <w:rPr>
                <w:rFonts w:hint="eastAsia" w:cs="Times New Roman"/>
                <w:sz w:val="24"/>
                <w:szCs w:val="24"/>
              </w:rPr>
              <w:t>相关领导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14:10 – 14:25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16:10 – 16:25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1921" w:firstLineChars="8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图尔克斯坦州投资远景介绍</w:t>
            </w:r>
          </w:p>
          <w:p>
            <w:pPr>
              <w:spacing w:line="53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发言人：图尔克斯坦州政府企业经营局企业经营处处长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  <w:lang w:val="kk-KZ"/>
              </w:rPr>
            </w:pPr>
            <w:r>
              <w:rPr>
                <w:rFonts w:eastAsia="微软雅黑" w:cs="Times New Roman"/>
                <w:b/>
                <w:sz w:val="24"/>
                <w:szCs w:val="24"/>
                <w:lang w:val="kk-KZ"/>
              </w:rPr>
              <w:t>萨玛特·库舍肯白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14:25 – 14:40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 w:hanging="3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16:25 – 16:40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2161" w:firstLineChars="9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特克斯坦经济特区介绍</w:t>
            </w:r>
          </w:p>
          <w:p>
            <w:pPr>
              <w:spacing w:line="53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发言人：吸引投资部高级经理 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阿尔玛斯·扎克西利科夫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14:40 – 14:55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16:40 – 16:55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2161" w:firstLineChars="9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阿克莫拉州投资远景介绍</w:t>
            </w:r>
          </w:p>
          <w:p>
            <w:pPr>
              <w:spacing w:line="530" w:lineRule="exact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发言人：阿克莫拉州政府企业经营与旅游业处处长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耶尔博·奥斯帕诺夫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14:55 – 15:10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16:55 – 17:10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1921" w:firstLineChars="8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克孜勒扎尔经济特区介绍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发言人：负责与投资者合作和监督投资项目的高级经理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阿米娜·艾西纳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15:10 – 15:25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17:10 – 17:25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1921" w:firstLineChars="8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塔拉兹化学园经济特区介绍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发言人：新银投资局经理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弗拉基米尔·基姆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15:25 – 15:40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17:25 – 17:40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2161" w:firstLineChars="9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阿克陶海港经济特区介绍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发言人：副董事长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巴格兰·肯别伊洛夫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30" w:lineRule="exact"/>
              <w:ind w:left="-107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15:40 – 15:55</w:t>
            </w:r>
          </w:p>
        </w:tc>
        <w:tc>
          <w:tcPr>
            <w:tcW w:w="1418" w:type="dxa"/>
            <w:vAlign w:val="center"/>
          </w:tcPr>
          <w:p>
            <w:pPr>
              <w:spacing w:line="530" w:lineRule="exact"/>
              <w:ind w:left="-105" w:right="-108" w:hanging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17:40 – 17:55</w:t>
            </w:r>
          </w:p>
        </w:tc>
        <w:tc>
          <w:tcPr>
            <w:tcW w:w="6945" w:type="dxa"/>
            <w:vAlign w:val="center"/>
          </w:tcPr>
          <w:p>
            <w:pPr>
              <w:spacing w:line="530" w:lineRule="exact"/>
              <w:ind w:firstLine="1201" w:firstLineChars="50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«AstanaInvest»努尔苏丹市投资发展中心</w:t>
            </w:r>
          </w:p>
          <w:p>
            <w:pPr>
              <w:spacing w:line="53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发言人：新银投资部高级经理</w:t>
            </w:r>
          </w:p>
          <w:p>
            <w:pPr>
              <w:spacing w:line="530" w:lineRule="exact"/>
              <w:jc w:val="center"/>
              <w:rPr>
                <w:rFonts w:hint="eastAsia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尼牙孜·耶力江诺夫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_GBK" w:hAnsi="微软雅黑" w:eastAsia="方正小标宋_GBK"/>
          <w:color w:val="333333"/>
          <w:sz w:val="44"/>
          <w:szCs w:val="44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参会回执</w:t>
      </w:r>
    </w:p>
    <w:tbl>
      <w:tblPr>
        <w:tblStyle w:val="5"/>
        <w:tblpPr w:leftFromText="180" w:rightFromText="180" w:vertAnchor="text" w:horzAnchor="page" w:tblpX="837" w:tblpY="956"/>
        <w:tblOverlap w:val="never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356"/>
        <w:gridCol w:w="1763"/>
        <w:gridCol w:w="1418"/>
        <w:gridCol w:w="2126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2" w:type="dxa"/>
            <w:noWrap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1356" w:type="dxa"/>
            <w:noWrap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姓名</w:t>
            </w:r>
          </w:p>
        </w:tc>
        <w:tc>
          <w:tcPr>
            <w:tcW w:w="1763" w:type="dxa"/>
            <w:noWrap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企业名称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职务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电话（手机）</w:t>
            </w:r>
          </w:p>
        </w:tc>
        <w:tc>
          <w:tcPr>
            <w:tcW w:w="1559" w:type="dxa"/>
            <w:noWrap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1276" w:type="dxa"/>
            <w:noWrap/>
          </w:tcPr>
          <w:p>
            <w:pPr>
              <w:jc w:val="center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2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1</w:t>
            </w:r>
          </w:p>
        </w:tc>
        <w:tc>
          <w:tcPr>
            <w:tcW w:w="135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1763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2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2</w:t>
            </w:r>
          </w:p>
        </w:tc>
        <w:tc>
          <w:tcPr>
            <w:tcW w:w="135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2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3</w:t>
            </w:r>
          </w:p>
        </w:tc>
        <w:tc>
          <w:tcPr>
            <w:tcW w:w="135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  <w:noWrap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D0"/>
    <w:rsid w:val="00017816"/>
    <w:rsid w:val="00130C0D"/>
    <w:rsid w:val="00207EFB"/>
    <w:rsid w:val="007400D0"/>
    <w:rsid w:val="00D700A7"/>
    <w:rsid w:val="21E24E0A"/>
    <w:rsid w:val="357B4B63"/>
    <w:rsid w:val="39FF2604"/>
    <w:rsid w:val="56076445"/>
    <w:rsid w:val="6FBF9BA7"/>
    <w:rsid w:val="7FEC9E47"/>
    <w:rsid w:val="B31EC0B8"/>
    <w:rsid w:val="EEDCF612"/>
    <w:rsid w:val="FB9F89E7"/>
    <w:rsid w:val="FF4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3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0">
    <w:name w:val="网格型1"/>
    <w:basedOn w:val="4"/>
    <w:qFormat/>
    <w:uiPriority w:val="39"/>
    <w:rPr>
      <w:kern w:val="0"/>
      <w:sz w:val="22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653</Words>
  <Characters>940</Characters>
  <Lines>10</Lines>
  <Paragraphs>2</Paragraphs>
  <TotalTime>65</TotalTime>
  <ScaleCrop>false</ScaleCrop>
  <LinksUpToDate>false</LinksUpToDate>
  <CharactersWithSpaces>1021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2022-04-22T04:24:00Z</dcterms:created>
  <dc:creator>L QY</dc:creator>
  <cp:lastModifiedBy>似瑾</cp:lastModifiedBy>
  <cp:lastPrinted>2022-04-22T08:59:00Z</cp:lastPrinted>
  <dcterms:modified xsi:type="dcterms:W3CDTF">2022-04-22T01:58:16Z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eyJoZGlkIjoiNjA5NjNlZDU3ZDI3MjBkMTUyZTVkN2ZkNjkyMmQ4YWQifQ==</vt:lpwstr>
  </property>
  <property fmtid="{D5CDD505-2E9C-101B-9397-08002B2CF9AE}" pid="4" name="ICV">
    <vt:lpwstr>DDF8FBD7ED7243BEB959239F4F00A778</vt:lpwstr>
  </property>
</Properties>
</file>