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83" w:rsidRDefault="00426E83">
      <w:pPr>
        <w:pStyle w:val="Default"/>
        <w:rPr>
          <w:rFonts w:hint="eastAsia"/>
          <w:color w:val="FF9F84"/>
          <w:sz w:val="96"/>
          <w:szCs w:val="96"/>
        </w:rPr>
      </w:pPr>
    </w:p>
    <w:p w:rsidR="00426E83" w:rsidRDefault="00426E83">
      <w:pPr>
        <w:pStyle w:val="Default"/>
        <w:rPr>
          <w:rFonts w:hint="eastAsia"/>
          <w:color w:val="FF9F84"/>
          <w:sz w:val="96"/>
          <w:szCs w:val="96"/>
        </w:rPr>
      </w:pPr>
    </w:p>
    <w:p w:rsidR="00426E83" w:rsidRDefault="00426E83">
      <w:pPr>
        <w:pStyle w:val="Default"/>
        <w:rPr>
          <w:rFonts w:hint="eastAsia"/>
          <w:color w:val="FF9F84"/>
          <w:sz w:val="96"/>
          <w:szCs w:val="96"/>
        </w:rPr>
      </w:pPr>
    </w:p>
    <w:p w:rsidR="00792CC0" w:rsidRPr="005875BA" w:rsidRDefault="00792CC0" w:rsidP="00426E83">
      <w:pPr>
        <w:pStyle w:val="Default"/>
        <w:jc w:val="center"/>
        <w:rPr>
          <w:rFonts w:ascii="方正小标宋简体" w:eastAsia="方正小标宋简体" w:hint="eastAsia"/>
          <w:color w:val="auto"/>
          <w:sz w:val="96"/>
          <w:szCs w:val="96"/>
        </w:rPr>
      </w:pPr>
      <w:r w:rsidRPr="005875BA">
        <w:rPr>
          <w:rFonts w:ascii="方正小标宋简体" w:eastAsia="方正小标宋简体" w:hint="eastAsia"/>
          <w:color w:val="auto"/>
          <w:sz w:val="96"/>
          <w:szCs w:val="96"/>
        </w:rPr>
        <w:t>DATAPRED</w:t>
      </w:r>
    </w:p>
    <w:p w:rsidR="00792CC0" w:rsidRPr="005875BA" w:rsidRDefault="00A61125" w:rsidP="00426E83">
      <w:pPr>
        <w:pStyle w:val="Default"/>
        <w:jc w:val="center"/>
        <w:rPr>
          <w:rFonts w:ascii="方正小标宋简体" w:eastAsia="方正小标宋简体" w:hint="eastAsia"/>
          <w:color w:val="auto"/>
          <w:sz w:val="96"/>
          <w:szCs w:val="96"/>
        </w:rPr>
      </w:pPr>
      <w:r w:rsidRPr="005875BA">
        <w:rPr>
          <w:rFonts w:ascii="方正小标宋简体" w:eastAsia="方正小标宋简体" w:hint="eastAsia"/>
          <w:color w:val="auto"/>
          <w:sz w:val="96"/>
          <w:szCs w:val="96"/>
        </w:rPr>
        <w:t>物流和货物</w:t>
      </w:r>
      <w:r w:rsidR="0050400F" w:rsidRPr="005875BA">
        <w:rPr>
          <w:rFonts w:ascii="方正小标宋简体" w:eastAsia="方正小标宋简体" w:hint="eastAsia"/>
          <w:color w:val="auto"/>
          <w:sz w:val="96"/>
          <w:szCs w:val="96"/>
        </w:rPr>
        <w:t>的</w:t>
      </w:r>
      <w:r w:rsidR="006A558E" w:rsidRPr="005875BA">
        <w:rPr>
          <w:rFonts w:ascii="方正小标宋简体" w:eastAsia="方正小标宋简体" w:hint="eastAsia"/>
          <w:color w:val="auto"/>
          <w:sz w:val="96"/>
          <w:szCs w:val="96"/>
        </w:rPr>
        <w:t>机器</w:t>
      </w:r>
      <w:r w:rsidR="0050400F" w:rsidRPr="005875BA">
        <w:rPr>
          <w:rFonts w:ascii="方正小标宋简体" w:eastAsia="方正小标宋简体" w:hint="eastAsia"/>
          <w:color w:val="auto"/>
          <w:sz w:val="96"/>
          <w:szCs w:val="96"/>
        </w:rPr>
        <w:t>学习</w:t>
      </w:r>
    </w:p>
    <w:p w:rsidR="00426E83" w:rsidRDefault="00426E83" w:rsidP="00426E83">
      <w:pPr>
        <w:pStyle w:val="Default"/>
        <w:jc w:val="center"/>
        <w:rPr>
          <w:rFonts w:hAnsi="Arial Unicode MS" w:hint="eastAsia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Ansi="Arial Unicode MS" w:hint="eastAsia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Ansi="Arial Unicode MS" w:hint="eastAsia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Ansi="Arial Unicode MS" w:hint="eastAsia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Ansi="Arial Unicode MS" w:hint="eastAsia"/>
          <w:b/>
          <w:sz w:val="44"/>
          <w:szCs w:val="44"/>
          <w:lang w:val="zh-CN"/>
        </w:rPr>
      </w:pPr>
    </w:p>
    <w:p w:rsidR="00426E83" w:rsidRPr="00426E83" w:rsidRDefault="00F47632" w:rsidP="00426E83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市场趋势的判断和管理战略的测试</w:t>
      </w:r>
    </w:p>
    <w:p w:rsidR="00F47632" w:rsidRPr="00426E83" w:rsidRDefault="00F47632" w:rsidP="00426E83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t>是关键</w:t>
      </w:r>
    </w:p>
    <w:p w:rsidR="00426E83" w:rsidRPr="00426E83" w:rsidRDefault="00426E83">
      <w:pPr>
        <w:pStyle w:val="Default"/>
        <w:rPr>
          <w:rFonts w:hAnsi="Arial Unicode MS"/>
          <w:sz w:val="48"/>
          <w:szCs w:val="48"/>
          <w:lang w:val="zh-CN"/>
        </w:rPr>
      </w:pP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• </w:t>
      </w:r>
      <w:r w:rsidR="00426E83" w:rsidRPr="00426E83">
        <w:rPr>
          <w:rFonts w:ascii="Times New Roman" w:hAnsi="Times New Roman" w:cs="Times New Roman"/>
          <w:color w:val="auto"/>
          <w:sz w:val="32"/>
          <w:szCs w:val="32"/>
        </w:rPr>
        <w:t>Un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>e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xpected changes in consumer behavior and logistics requirements are a</w:t>
      </w:r>
      <w:r w:rsidR="00426E83"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major risk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用户行为和物流需求的意外改变是主要的风险</w:t>
      </w:r>
    </w:p>
    <w:p w:rsidR="00426E83" w:rsidRPr="00426E83" w:rsidRDefault="00426E83" w:rsidP="00426E83">
      <w:pPr>
        <w:pStyle w:val="Body"/>
        <w:jc w:val="both"/>
        <w:rPr>
          <w:rFonts w:eastAsiaTheme="minorEastAsia" w:hint="default"/>
          <w:sz w:val="48"/>
          <w:szCs w:val="48"/>
          <w:lang w:val="en-US"/>
        </w:rPr>
      </w:pP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26E83">
        <w:rPr>
          <w:rFonts w:ascii="Times New Roman" w:hAnsi="Times New Roman" w:cs="Times New Roman"/>
          <w:color w:val="auto"/>
          <w:sz w:val="32"/>
          <w:szCs w:val="32"/>
        </w:rPr>
        <w:t>• Delivering value based on data analysis requires sophistication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有价值的可交付数据基于以专业知识为背景的数据分析</w:t>
      </w:r>
    </w:p>
    <w:p w:rsidR="00AD2954" w:rsidRDefault="00AD2954" w:rsidP="00426E83">
      <w:pPr>
        <w:pStyle w:val="Default"/>
        <w:jc w:val="both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AD2954" w:rsidRDefault="00AD2954">
      <w:pPr>
        <w:pStyle w:val="Default"/>
        <w:rPr>
          <w:color w:val="4D4D4D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int="eastAsia"/>
          <w:color w:val="4D4D4D"/>
          <w:sz w:val="48"/>
          <w:szCs w:val="48"/>
          <w:lang w:val="zh-CN"/>
        </w:rPr>
      </w:pPr>
    </w:p>
    <w:p w:rsidR="00426E83" w:rsidRDefault="00426E83" w:rsidP="00426E83">
      <w:pPr>
        <w:pStyle w:val="Default"/>
        <w:jc w:val="center"/>
        <w:rPr>
          <w:rFonts w:hint="eastAsia"/>
          <w:color w:val="4D4D4D"/>
          <w:sz w:val="48"/>
          <w:szCs w:val="48"/>
          <w:lang w:val="zh-CN"/>
        </w:rPr>
      </w:pPr>
    </w:p>
    <w:p w:rsidR="00426E83" w:rsidRDefault="00AD2954" w:rsidP="00426E83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已存在的优化工具在内部和外部数据方面没有发挥良好的杠杆作用</w:t>
      </w:r>
    </w:p>
    <w:p w:rsidR="00426E83" w:rsidRPr="00426E83" w:rsidRDefault="00426E83" w:rsidP="00426E83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Default="00991522" w:rsidP="00426E83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The raw (as opposed to pre-processed)</w:t>
      </w:r>
      <w:r w:rsidR="00426E83"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data they use doesn’t capture your</w:t>
      </w:r>
      <w:r w:rsidR="00426E83"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expertise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他们运用的原始数据(非预编</w:t>
      </w:r>
      <w:proofErr w:type="gramStart"/>
      <w:r w:rsidRPr="00426E83">
        <w:rPr>
          <w:rFonts w:ascii="仿宋_GB2312" w:eastAsia="仿宋_GB2312"/>
          <w:sz w:val="32"/>
          <w:szCs w:val="32"/>
        </w:rPr>
        <w:t>译数据</w:t>
      </w:r>
      <w:proofErr w:type="gramEnd"/>
      <w:r w:rsidRPr="00426E83">
        <w:rPr>
          <w:rFonts w:ascii="仿宋_GB2312" w:eastAsia="仿宋_GB2312"/>
          <w:sz w:val="32"/>
          <w:szCs w:val="32"/>
        </w:rPr>
        <w:t>)不能体现专业知识的运用</w:t>
      </w:r>
    </w:p>
    <w:p w:rsidR="00030ABC" w:rsidRDefault="00991522" w:rsidP="00426E83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Their methodological assumptions are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often simplistic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他们假定的方法论通常过于简单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They don’t tell you which timeframes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and variables really matter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他们无法告诉你哪个时间点哪个变量真正地重要</w:t>
      </w:r>
    </w:p>
    <w:p w:rsidR="00030ABC" w:rsidRDefault="00991522">
      <w:pPr>
        <w:pStyle w:val="Default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Their </w:t>
      </w:r>
      <w:proofErr w:type="spellStart"/>
      <w:r w:rsidRPr="00426E83">
        <w:rPr>
          <w:rFonts w:ascii="Times New Roman" w:hAnsi="Times New Roman" w:cs="Times New Roman"/>
          <w:color w:val="auto"/>
          <w:sz w:val="32"/>
          <w:szCs w:val="32"/>
        </w:rPr>
        <w:t>overfitting</w:t>
      </w:r>
      <w:proofErr w:type="spellEnd"/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tendency weakens their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predictive power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他们过于迎合趋势弱化了其预测能力</w:t>
      </w:r>
    </w:p>
    <w:p w:rsidR="00AD2954" w:rsidRPr="00426E83" w:rsidRDefault="00AD2954">
      <w:pPr>
        <w:pStyle w:val="Default"/>
        <w:rPr>
          <w:color w:val="4D4D4D"/>
          <w:sz w:val="48"/>
          <w:szCs w:val="48"/>
        </w:rPr>
      </w:pPr>
    </w:p>
    <w:p w:rsidR="00AD2954" w:rsidRPr="00426E83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Pr="00426E83" w:rsidRDefault="00426E83" w:rsidP="00426E83">
      <w:pPr>
        <w:pStyle w:val="Default"/>
        <w:jc w:val="center"/>
        <w:rPr>
          <w:color w:val="4D4D4D"/>
          <w:sz w:val="48"/>
          <w:szCs w:val="48"/>
        </w:rPr>
      </w:pPr>
    </w:p>
    <w:p w:rsidR="00AD2954" w:rsidRDefault="00AD2954" w:rsidP="00426E83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很可能造成可怕的后果</w:t>
      </w:r>
    </w:p>
    <w:p w:rsidR="00426E83" w:rsidRPr="00426E83" w:rsidRDefault="00426E83" w:rsidP="00426E83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Unstable management rules based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on unreliable forecasts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不可靠的管理规则基于不可靠的预测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Bad assessment of demand and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supply chain risk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需求的错误评估导致供应链的风险</w:t>
      </w:r>
    </w:p>
    <w:p w:rsidR="00030ABC" w:rsidRDefault="00991522" w:rsidP="00426E83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Suboptimal procurement and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inventory management decisions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考虑欠佳的采购和库存管理决定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Vicious circle of inadequate models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and fallacious interpretations</w:t>
      </w:r>
    </w:p>
    <w:p w:rsid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错误理解的恶性循环</w:t>
      </w: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426E83" w:rsidRPr="00426E83" w:rsidRDefault="00426E83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</w:p>
    <w:p w:rsidR="00AD2954" w:rsidRDefault="00426E83" w:rsidP="00426E83">
      <w:pPr>
        <w:pStyle w:val="Default"/>
        <w:adjustRightInd w:val="0"/>
        <w:snapToGrid w:val="0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机器学习</w:t>
      </w:r>
      <w:r w:rsidR="00AD2954"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t>能提供高效的解决方案</w:t>
      </w:r>
    </w:p>
    <w:p w:rsidR="00426E83" w:rsidRPr="00426E83" w:rsidRDefault="00426E83" w:rsidP="00426E83">
      <w:pPr>
        <w:pStyle w:val="Default"/>
        <w:adjustRightInd w:val="0"/>
        <w:snapToGrid w:val="0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Default="00991522" w:rsidP="00426E83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Automated model construction (no assumptions)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自动化模型框架（没有假定）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Greater analytical and predictive power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更好的分析和预测能力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Increased efficiency in big data conditions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大数据环境下效率的大幅提升</w:t>
      </w:r>
    </w:p>
    <w:p w:rsidR="00030ABC" w:rsidRPr="00426E83" w:rsidRDefault="00991522" w:rsidP="00426E8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Models </w:t>
      </w:r>
      <w:proofErr w:type="gramStart"/>
      <w:r w:rsidRPr="00426E83">
        <w:rPr>
          <w:rFonts w:ascii="Times New Roman" w:hAnsi="Times New Roman" w:cs="Times New Roman"/>
          <w:color w:val="auto"/>
          <w:sz w:val="32"/>
          <w:szCs w:val="32"/>
        </w:rPr>
        <w:t>that are</w:t>
      </w:r>
      <w:proofErr w:type="gramEnd"/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more flexible and easier to interpret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交互模型更灵活和简单</w:t>
      </w:r>
    </w:p>
    <w:p w:rsidR="00030ABC" w:rsidRDefault="00030ABC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color w:val="4D4D4D"/>
          <w:sz w:val="48"/>
          <w:szCs w:val="48"/>
        </w:rPr>
      </w:pPr>
    </w:p>
    <w:p w:rsidR="00AD2954" w:rsidRPr="00426E83" w:rsidRDefault="00AD2954" w:rsidP="00426E83">
      <w:pPr>
        <w:pStyle w:val="Default"/>
        <w:pBdr>
          <w:left w:val="nil"/>
        </w:pBdr>
        <w:adjustRightInd w:val="0"/>
        <w:snapToGrid w:val="0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426E83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实时的科学学习</w:t>
      </w:r>
    </w:p>
    <w:p w:rsidR="00030ABC" w:rsidRPr="00426E83" w:rsidRDefault="00991522" w:rsidP="00426E83">
      <w:pPr>
        <w:pStyle w:val="Default"/>
        <w:pBdr>
          <w:left w:val="nil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The features generated when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representing time series are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homogeneous, interpretable, robust and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multi-scale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新功能在时序方面展示了其统一性，可交互性，健壮性以及各方面可扩展性</w:t>
      </w:r>
    </w:p>
    <w:p w:rsidR="00030ABC" w:rsidRDefault="00991522" w:rsidP="00426E83">
      <w:pPr>
        <w:pStyle w:val="Default"/>
        <w:pBdr>
          <w:left w:val="nil"/>
        </w:pBdr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proofErr w:type="spellStart"/>
      <w:r w:rsidRPr="00426E83">
        <w:rPr>
          <w:rFonts w:ascii="Times New Roman" w:hAnsi="Times New Roman" w:cs="Times New Roman"/>
          <w:color w:val="auto"/>
          <w:sz w:val="32"/>
          <w:szCs w:val="32"/>
        </w:rPr>
        <w:t>Overfitting</w:t>
      </w:r>
      <w:proofErr w:type="spellEnd"/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is controlled during the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generation of models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过于迎合趋势在这一代模型上得以控制</w:t>
      </w:r>
    </w:p>
    <w:p w:rsidR="00030ABC" w:rsidRPr="00426E83" w:rsidRDefault="00991522" w:rsidP="00426E83">
      <w:pPr>
        <w:pStyle w:val="Default"/>
        <w:pBdr>
          <w:left w:val="nil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Data snooping is controlled during the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proofErr w:type="spellStart"/>
      <w:r w:rsidRPr="00426E83">
        <w:rPr>
          <w:rFonts w:ascii="Times New Roman" w:hAnsi="Times New Roman" w:cs="Times New Roman"/>
          <w:color w:val="auto"/>
          <w:sz w:val="32"/>
          <w:szCs w:val="32"/>
        </w:rPr>
        <w:t>backtesting</w:t>
      </w:r>
      <w:proofErr w:type="spellEnd"/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of management rules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数据</w:t>
      </w:r>
      <w:proofErr w:type="gramStart"/>
      <w:r w:rsidRPr="00426E83">
        <w:rPr>
          <w:rFonts w:ascii="仿宋_GB2312" w:eastAsia="仿宋_GB2312"/>
          <w:sz w:val="32"/>
          <w:szCs w:val="32"/>
        </w:rPr>
        <w:t>嗅</w:t>
      </w:r>
      <w:proofErr w:type="gramEnd"/>
      <w:r w:rsidRPr="00426E83">
        <w:rPr>
          <w:rFonts w:ascii="仿宋_GB2312" w:eastAsia="仿宋_GB2312"/>
          <w:sz w:val="32"/>
          <w:szCs w:val="32"/>
        </w:rPr>
        <w:t>探在回溯测试管理规则下得以控制</w:t>
      </w:r>
    </w:p>
    <w:p w:rsidR="00030ABC" w:rsidRPr="00426E83" w:rsidRDefault="00991522" w:rsidP="00426E83">
      <w:pPr>
        <w:pStyle w:val="Default"/>
        <w:pBdr>
          <w:left w:val="nil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The aggregation strategy </w:t>
      </w:r>
      <w:proofErr w:type="spellStart"/>
      <w:r w:rsidRPr="00426E83">
        <w:rPr>
          <w:rFonts w:ascii="Times New Roman" w:hAnsi="Times New Roman" w:cs="Times New Roman"/>
          <w:color w:val="auto"/>
          <w:sz w:val="32"/>
          <w:szCs w:val="32"/>
        </w:rPr>
        <w:t>formanagement</w:t>
      </w:r>
      <w:proofErr w:type="spellEnd"/>
      <w:r w:rsidRPr="00426E83">
        <w:rPr>
          <w:rFonts w:ascii="Times New Roman" w:hAnsi="Times New Roman" w:cs="Times New Roman"/>
          <w:color w:val="auto"/>
          <w:sz w:val="32"/>
          <w:szCs w:val="32"/>
        </w:rPr>
        <w:t xml:space="preserve"> rules is calibrated in real</w:t>
      </w:r>
      <w:r w:rsidR="00426E83" w:rsidRPr="00426E83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426E83">
        <w:rPr>
          <w:rFonts w:ascii="Times New Roman" w:hAnsi="Times New Roman" w:cs="Times New Roman"/>
          <w:color w:val="auto"/>
          <w:sz w:val="32"/>
          <w:szCs w:val="32"/>
        </w:rPr>
        <w:t>time</w:t>
      </w:r>
    </w:p>
    <w:p w:rsidR="00030ABC" w:rsidRPr="00426E83" w:rsidRDefault="00991522" w:rsidP="00426E83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426E83">
        <w:rPr>
          <w:rFonts w:ascii="仿宋_GB2312" w:eastAsia="仿宋_GB2312"/>
          <w:sz w:val="32"/>
          <w:szCs w:val="32"/>
        </w:rPr>
        <w:t>聚集策略管理规则被实时校准</w:t>
      </w:r>
    </w:p>
    <w:p w:rsidR="00030ABC" w:rsidRDefault="00030ABC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color w:val="4D4D4D"/>
          <w:sz w:val="48"/>
          <w:szCs w:val="48"/>
        </w:rPr>
      </w:pPr>
    </w:p>
    <w:p w:rsidR="00AD2954" w:rsidRDefault="00AD2954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rFonts w:hint="eastAsia"/>
          <w:color w:val="4D4D4D"/>
          <w:sz w:val="48"/>
          <w:szCs w:val="48"/>
        </w:rPr>
      </w:pPr>
    </w:p>
    <w:p w:rsidR="00426E83" w:rsidRDefault="00426E83">
      <w:pPr>
        <w:pStyle w:val="Default"/>
        <w:rPr>
          <w:rFonts w:hint="eastAsia"/>
          <w:color w:val="4D4D4D"/>
          <w:sz w:val="48"/>
          <w:szCs w:val="48"/>
        </w:rPr>
      </w:pPr>
    </w:p>
    <w:p w:rsidR="00691F2A" w:rsidRDefault="00691F2A">
      <w:pPr>
        <w:pStyle w:val="Default"/>
        <w:rPr>
          <w:rFonts w:hint="eastAsia"/>
          <w:color w:val="4D4D4D"/>
          <w:sz w:val="48"/>
          <w:szCs w:val="48"/>
        </w:rPr>
      </w:pPr>
    </w:p>
    <w:p w:rsidR="00691F2A" w:rsidRDefault="00691F2A">
      <w:pPr>
        <w:pStyle w:val="Default"/>
        <w:rPr>
          <w:rFonts w:hint="eastAsia"/>
          <w:color w:val="4D4D4D"/>
          <w:sz w:val="48"/>
          <w:szCs w:val="48"/>
        </w:rPr>
      </w:pPr>
    </w:p>
    <w:p w:rsidR="00691F2A" w:rsidRDefault="00691F2A">
      <w:pPr>
        <w:pStyle w:val="Default"/>
        <w:rPr>
          <w:rFonts w:hint="eastAsia"/>
          <w:color w:val="4D4D4D"/>
          <w:sz w:val="48"/>
          <w:szCs w:val="48"/>
        </w:rPr>
      </w:pPr>
    </w:p>
    <w:p w:rsidR="00691F2A" w:rsidRDefault="00691F2A">
      <w:pPr>
        <w:pStyle w:val="Default"/>
        <w:rPr>
          <w:color w:val="4D4D4D"/>
          <w:sz w:val="48"/>
          <w:szCs w:val="48"/>
        </w:rPr>
      </w:pPr>
    </w:p>
    <w:p w:rsidR="00AD2954" w:rsidRPr="00691F2A" w:rsidRDefault="00AD2954" w:rsidP="00691F2A">
      <w:pPr>
        <w:pStyle w:val="Default"/>
        <w:jc w:val="center"/>
        <w:rPr>
          <w:rFonts w:ascii="方正小标宋简体" w:eastAsia="方正小标宋简体" w:hint="eastAsia"/>
          <w:color w:val="auto"/>
          <w:sz w:val="44"/>
          <w:szCs w:val="44"/>
        </w:rPr>
      </w:pPr>
      <w:proofErr w:type="spellStart"/>
      <w:r w:rsidRPr="00691F2A">
        <w:rPr>
          <w:rFonts w:ascii="方正小标宋简体" w:eastAsia="方正小标宋简体" w:hint="eastAsia"/>
          <w:color w:val="auto"/>
          <w:sz w:val="44"/>
          <w:szCs w:val="44"/>
        </w:rPr>
        <w:t>Datapred</w:t>
      </w:r>
      <w:proofErr w:type="spellEnd"/>
      <w:r w:rsidRPr="00691F2A">
        <w:rPr>
          <w:rFonts w:ascii="方正小标宋简体" w:eastAsia="方正小标宋简体" w:hint="eastAsia"/>
          <w:color w:val="auto"/>
          <w:sz w:val="44"/>
          <w:szCs w:val="44"/>
        </w:rPr>
        <w:t>解决方案</w:t>
      </w: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>
      <w:pPr>
        <w:pStyle w:val="Default"/>
        <w:rPr>
          <w:rFonts w:ascii="Helvetica"/>
          <w:color w:val="4D4D4D"/>
          <w:sz w:val="46"/>
          <w:szCs w:val="46"/>
        </w:rPr>
      </w:pPr>
    </w:p>
    <w:p w:rsidR="00AD2954" w:rsidRDefault="00AD2954" w:rsidP="00691F2A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691F2A">
        <w:rPr>
          <w:rFonts w:ascii="方正小标宋简体" w:eastAsia="方正小标宋简体" w:hAnsi="Arial Unicode MS"/>
          <w:sz w:val="44"/>
          <w:szCs w:val="44"/>
          <w:lang w:val="zh-CN"/>
        </w:rPr>
        <w:lastRenderedPageBreak/>
        <w:t>Datapred简介</w:t>
      </w:r>
    </w:p>
    <w:p w:rsidR="00691F2A" w:rsidRPr="00691F2A" w:rsidRDefault="00691F2A" w:rsidP="00691F2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2"/>
          <w:szCs w:val="92"/>
        </w:rPr>
        <w:t>•</w:t>
      </w:r>
      <w:r>
        <w:rPr>
          <w:color w:val="FF9F84"/>
          <w:sz w:val="92"/>
          <w:szCs w:val="92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Datapred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is a solution for clarifying and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testing marketing and supply chain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management ideas, and includes:</w:t>
      </w:r>
    </w:p>
    <w:p w:rsidR="00030ABC" w:rsidRPr="00691F2A" w:rsidRDefault="00991522" w:rsidP="00691F2A">
      <w:pPr>
        <w:pStyle w:val="Body"/>
        <w:jc w:val="both"/>
        <w:rPr>
          <w:rFonts w:ascii="仿宋_GB2312" w:eastAsia="仿宋_GB2312"/>
          <w:sz w:val="32"/>
          <w:szCs w:val="32"/>
        </w:rPr>
      </w:pPr>
      <w:proofErr w:type="spellStart"/>
      <w:r w:rsidRPr="006A558E">
        <w:rPr>
          <w:rFonts w:ascii="Times New Roman" w:eastAsiaTheme="minorEastAsia" w:hAnsi="Times New Roman" w:cs="Times New Roman"/>
          <w:color w:val="auto"/>
          <w:sz w:val="32"/>
          <w:szCs w:val="32"/>
          <w:lang w:val="en-US"/>
        </w:rPr>
        <w:t>Datapred</w:t>
      </w:r>
      <w:proofErr w:type="spellEnd"/>
      <w:r w:rsidRPr="006A558E">
        <w:rPr>
          <w:rFonts w:ascii="仿宋_GB2312" w:eastAsia="仿宋_GB2312" w:hAnsi="Times New Roman" w:cs="Times New Roman"/>
          <w:color w:val="auto"/>
          <w:sz w:val="32"/>
          <w:szCs w:val="32"/>
          <w:lang w:val="en-US"/>
        </w:rPr>
        <w:t>是用于解释和检验市场和供应链管理理念，包</w:t>
      </w:r>
      <w:r w:rsidRPr="006A558E">
        <w:rPr>
          <w:rFonts w:ascii="仿宋_GB2312" w:eastAsia="仿宋_GB2312"/>
          <w:sz w:val="32"/>
          <w:szCs w:val="32"/>
        </w:rPr>
        <w:t>括：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9"/>
          <w:szCs w:val="69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A flexible system for representing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consumer and logistics time series</w:t>
      </w:r>
    </w:p>
    <w:p w:rsidR="00030ABC" w:rsidRPr="00691F2A" w:rsidRDefault="00991522" w:rsidP="00691F2A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691F2A">
        <w:rPr>
          <w:rFonts w:ascii="仿宋_GB2312" w:eastAsia="仿宋_GB2312"/>
          <w:sz w:val="32"/>
          <w:szCs w:val="32"/>
        </w:rPr>
        <w:t>灵活的系统用于展示消费者和物流的时序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9"/>
          <w:szCs w:val="69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A proprietary machine learning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engine for generating models</w:t>
      </w:r>
    </w:p>
    <w:p w:rsidR="00030ABC" w:rsidRPr="00691F2A" w:rsidRDefault="00991522" w:rsidP="00691F2A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691F2A">
        <w:rPr>
          <w:rFonts w:ascii="仿宋_GB2312" w:eastAsia="仿宋_GB2312"/>
          <w:sz w:val="32"/>
          <w:szCs w:val="32"/>
        </w:rPr>
        <w:t>专业设备采用学习引擎生成模型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9"/>
          <w:szCs w:val="69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A system for quickly adapting to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market shifts</w:t>
      </w:r>
    </w:p>
    <w:p w:rsidR="00030ABC" w:rsidRPr="00691F2A" w:rsidRDefault="00991522" w:rsidP="00691F2A">
      <w:pPr>
        <w:pStyle w:val="Body"/>
        <w:jc w:val="both"/>
        <w:rPr>
          <w:rFonts w:ascii="仿宋_GB2312" w:eastAsia="仿宋_GB2312"/>
          <w:sz w:val="32"/>
          <w:szCs w:val="32"/>
        </w:rPr>
      </w:pPr>
      <w:r w:rsidRPr="00691F2A">
        <w:rPr>
          <w:rFonts w:ascii="仿宋_GB2312" w:eastAsia="仿宋_GB2312"/>
          <w:sz w:val="32"/>
          <w:szCs w:val="32"/>
        </w:rPr>
        <w:t>该系统用于适应市场瞬息万变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2"/>
          <w:szCs w:val="92"/>
        </w:rPr>
        <w:t>•</w:t>
      </w:r>
      <w:r>
        <w:rPr>
          <w:color w:val="FF9F84"/>
          <w:sz w:val="92"/>
          <w:szCs w:val="92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Datapred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is not a management robot.</w:t>
      </w:r>
      <w:r w:rsid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It is there to augment your industry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expertise, not to replace it</w:t>
      </w:r>
    </w:p>
    <w:p w:rsidR="00030ABC" w:rsidRPr="00691F2A" w:rsidRDefault="00991522" w:rsidP="00691F2A">
      <w:pPr>
        <w:pStyle w:val="Body"/>
        <w:jc w:val="both"/>
        <w:rPr>
          <w:rFonts w:ascii="仿宋_GB2312" w:eastAsia="仿宋_GB2312"/>
          <w:sz w:val="32"/>
          <w:szCs w:val="32"/>
        </w:rPr>
      </w:pPr>
      <w:proofErr w:type="spellStart"/>
      <w:r w:rsidRPr="006A558E">
        <w:rPr>
          <w:rFonts w:ascii="Times New Roman" w:eastAsiaTheme="minorEastAsia" w:hAnsi="Times New Roman" w:cs="Times New Roman"/>
          <w:color w:val="auto"/>
          <w:sz w:val="32"/>
          <w:szCs w:val="32"/>
          <w:lang w:val="en-US"/>
        </w:rPr>
        <w:t>Datapred</w:t>
      </w:r>
      <w:proofErr w:type="spellEnd"/>
      <w:r w:rsidRPr="00691F2A">
        <w:rPr>
          <w:rFonts w:ascii="仿宋_GB2312" w:eastAsia="仿宋_GB2312"/>
          <w:sz w:val="32"/>
          <w:szCs w:val="32"/>
        </w:rPr>
        <w:t>并非管理机器人，它只是用于增加企业的专业技能知识，并非取代管理者</w:t>
      </w:r>
    </w:p>
    <w:p w:rsidR="00AD2954" w:rsidRDefault="00AD2954">
      <w:pPr>
        <w:pStyle w:val="Default"/>
        <w:rPr>
          <w:rFonts w:hint="eastAsia"/>
          <w:color w:val="4D4D4D"/>
          <w:sz w:val="46"/>
          <w:szCs w:val="46"/>
        </w:rPr>
      </w:pPr>
    </w:p>
    <w:p w:rsidR="00691F2A" w:rsidRDefault="00691F2A">
      <w:pPr>
        <w:pStyle w:val="Default"/>
        <w:rPr>
          <w:rFonts w:hint="eastAsia"/>
          <w:color w:val="4D4D4D"/>
          <w:sz w:val="46"/>
          <w:szCs w:val="46"/>
        </w:rPr>
      </w:pPr>
    </w:p>
    <w:p w:rsidR="00691F2A" w:rsidRDefault="00691F2A">
      <w:pPr>
        <w:pStyle w:val="Default"/>
        <w:rPr>
          <w:rFonts w:hint="eastAsia"/>
          <w:color w:val="4D4D4D"/>
          <w:sz w:val="46"/>
          <w:szCs w:val="46"/>
        </w:rPr>
      </w:pPr>
    </w:p>
    <w:p w:rsidR="00691F2A" w:rsidRDefault="00691F2A">
      <w:pPr>
        <w:pStyle w:val="Default"/>
        <w:rPr>
          <w:rFonts w:hint="eastAsia"/>
          <w:color w:val="4D4D4D"/>
          <w:sz w:val="46"/>
          <w:szCs w:val="46"/>
        </w:rPr>
      </w:pPr>
    </w:p>
    <w:p w:rsidR="00691F2A" w:rsidRPr="00426E83" w:rsidRDefault="00691F2A">
      <w:pPr>
        <w:pStyle w:val="Default"/>
        <w:rPr>
          <w:color w:val="4D4D4D"/>
          <w:sz w:val="46"/>
          <w:szCs w:val="46"/>
        </w:rPr>
      </w:pPr>
    </w:p>
    <w:p w:rsidR="00AD2954" w:rsidRPr="00691F2A" w:rsidRDefault="00AD2954" w:rsidP="00691F2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691F2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10年学术和工作研究</w:t>
      </w:r>
    </w:p>
    <w:p w:rsidR="00691F2A" w:rsidRDefault="00691F2A" w:rsidP="00691F2A">
      <w:pPr>
        <w:pStyle w:val="Default"/>
        <w:jc w:val="both"/>
        <w:rPr>
          <w:rFonts w:hint="eastAsia"/>
          <w:color w:val="4D4D4D"/>
          <w:sz w:val="46"/>
          <w:szCs w:val="46"/>
        </w:rPr>
      </w:pPr>
    </w:p>
    <w:p w:rsidR="00030ABC" w:rsidRPr="00691F2A" w:rsidRDefault="00A57B66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Nicolas Mahler   </w:t>
      </w:r>
      <w:r w:rsidRPr="00691F2A">
        <w:rPr>
          <w:rFonts w:ascii="Times New Roman" w:hAnsi="Times New Roman" w:cs="Times New Roman" w:hint="eastAsia"/>
          <w:color w:val="auto"/>
          <w:sz w:val="32"/>
          <w:szCs w:val="32"/>
        </w:rPr>
        <w:t>创始人</w:t>
      </w:r>
      <w:r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&amp;CEO </w:t>
      </w:r>
    </w:p>
    <w:p w:rsidR="00A57B66" w:rsidRDefault="00A57B66" w:rsidP="00691F2A">
      <w:pPr>
        <w:pStyle w:val="Default"/>
        <w:jc w:val="both"/>
        <w:rPr>
          <w:color w:val="4D4D4D"/>
          <w:sz w:val="46"/>
          <w:szCs w:val="46"/>
        </w:rPr>
      </w:pP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91F2A">
        <w:rPr>
          <w:rFonts w:ascii="Times New Roman" w:hAnsi="Times New Roman" w:cs="Times New Roman"/>
          <w:color w:val="auto"/>
          <w:sz w:val="32"/>
          <w:szCs w:val="32"/>
        </w:rPr>
        <w:t>Professional experience in market finance and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business consulting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市场融资和商业咨询领域的专业经验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80"/>
          <w:szCs w:val="80"/>
        </w:rPr>
        <w:t>•</w:t>
      </w:r>
      <w:r>
        <w:rPr>
          <w:color w:val="FF9F84"/>
          <w:sz w:val="80"/>
          <w:szCs w:val="80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Mahler</w:t>
      </w:r>
      <w:r w:rsidR="00691F2A"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Consulting - Data analysis and</w:t>
      </w:r>
      <w:r w:rsidR="00691F2A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statistical modeling advisory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 w:rsidRPr="00691F2A">
        <w:rPr>
          <w:rFonts w:ascii="Times New Roman" w:hAnsi="Times New Roman" w:cs="Times New Roman"/>
          <w:color w:val="auto"/>
          <w:sz w:val="32"/>
          <w:szCs w:val="32"/>
        </w:rPr>
        <w:t>Mahler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咨询顾问－数据分析统计建模咨询</w:t>
      </w:r>
    </w:p>
    <w:p w:rsidR="00030ABC" w:rsidRPr="00F015B7" w:rsidRDefault="00991522" w:rsidP="00691F2A">
      <w:pPr>
        <w:pStyle w:val="Default"/>
        <w:jc w:val="both"/>
        <w:rPr>
          <w:color w:val="4D4D4D"/>
          <w:sz w:val="40"/>
          <w:szCs w:val="40"/>
          <w:lang w:val="fr-FR"/>
        </w:rPr>
      </w:pPr>
      <w:r w:rsidRPr="00F015B7">
        <w:rPr>
          <w:color w:val="FF9F84"/>
          <w:sz w:val="80"/>
          <w:szCs w:val="80"/>
          <w:lang w:val="fr-FR"/>
        </w:rPr>
        <w:t>•</w:t>
      </w:r>
      <w:r w:rsidRPr="00F015B7">
        <w:rPr>
          <w:color w:val="FF9F84"/>
          <w:sz w:val="80"/>
          <w:szCs w:val="80"/>
          <w:lang w:val="fr-FR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BNP Paribas - Quantitative Analyst</w:t>
      </w:r>
    </w:p>
    <w:p w:rsidR="00691F2A" w:rsidRPr="00691F2A" w:rsidRDefault="00991522" w:rsidP="00691F2A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BNP Paribas </w:t>
      </w:r>
      <w:r w:rsidRPr="00691F2A">
        <w:rPr>
          <w:color w:val="4D4D4D"/>
          <w:sz w:val="40"/>
          <w:szCs w:val="40"/>
          <w:lang w:val="fr-FR"/>
        </w:rPr>
        <w:t xml:space="preserve">- 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定量分析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91F2A">
        <w:rPr>
          <w:rFonts w:ascii="Times New Roman" w:hAnsi="Times New Roman" w:cs="Times New Roman"/>
          <w:color w:val="auto"/>
          <w:sz w:val="32"/>
          <w:szCs w:val="32"/>
        </w:rPr>
        <w:t>Development of trading strategies on futures market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基于未来市场的贸易发展策略</w:t>
      </w:r>
    </w:p>
    <w:p w:rsidR="00691F2A" w:rsidRDefault="00691F2A" w:rsidP="00691F2A">
      <w:pPr>
        <w:pStyle w:val="Default"/>
        <w:jc w:val="both"/>
        <w:rPr>
          <w:rFonts w:ascii="Times New Roman" w:hAnsi="Times New Roman" w:cs="Times New Roman" w:hint="eastAsia"/>
          <w:color w:val="auto"/>
          <w:sz w:val="32"/>
          <w:szCs w:val="32"/>
        </w:rPr>
      </w:pP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91F2A">
        <w:rPr>
          <w:rFonts w:ascii="Times New Roman" w:hAnsi="Times New Roman" w:cs="Times New Roman"/>
          <w:color w:val="auto"/>
          <w:sz w:val="32"/>
          <w:szCs w:val="32"/>
        </w:rPr>
        <w:t>Education as a data scientist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教育领域的数据科学家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80"/>
          <w:szCs w:val="80"/>
        </w:rPr>
        <w:t>•</w:t>
      </w:r>
      <w:r>
        <w:rPr>
          <w:color w:val="FF9F84"/>
          <w:sz w:val="80"/>
          <w:szCs w:val="80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Ecole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Normale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Supérieure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de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Cachan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- PhD, Machine</w:t>
      </w:r>
      <w:r w:rsidR="00F015B7" w:rsidRPr="00691F2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Learning for Finance</w:t>
      </w:r>
    </w:p>
    <w:p w:rsidR="00AD2954" w:rsidRPr="00691F2A" w:rsidRDefault="00AD2954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卡尚高等师范学院</w:t>
      </w:r>
      <w:r w:rsidR="001F492F"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—博士</w:t>
      </w:r>
      <w:r w:rsidR="00A57B66"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，金融机器学习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26E83">
        <w:rPr>
          <w:color w:val="FF9F84"/>
          <w:sz w:val="80"/>
          <w:szCs w:val="80"/>
        </w:rPr>
        <w:t>•</w:t>
      </w:r>
      <w:r w:rsidRPr="00426E83">
        <w:rPr>
          <w:color w:val="FF9F84"/>
          <w:sz w:val="80"/>
          <w:szCs w:val="80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Université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Paris VI -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MSc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>, Applied Probabilities</w:t>
      </w:r>
    </w:p>
    <w:p w:rsidR="001F492F" w:rsidRPr="00691F2A" w:rsidRDefault="001F492F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巴黎四大—管理学硕士</w:t>
      </w:r>
      <w:r w:rsidR="00A57B66"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，应用概率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015B7">
        <w:rPr>
          <w:color w:val="FF9F84"/>
          <w:sz w:val="80"/>
          <w:szCs w:val="80"/>
          <w:lang w:val="fr-FR"/>
        </w:rPr>
        <w:t>•</w:t>
      </w:r>
      <w:r w:rsidRPr="00F015B7">
        <w:rPr>
          <w:color w:val="FF9F84"/>
          <w:sz w:val="80"/>
          <w:szCs w:val="80"/>
          <w:lang w:val="fr-FR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Ecole des Mines de Paris - BSc, Engineering</w:t>
      </w:r>
    </w:p>
    <w:p w:rsidR="00030ABC" w:rsidRPr="00691F2A" w:rsidRDefault="001F492F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/>
          <w:sz w:val="32"/>
          <w:szCs w:val="32"/>
          <w:lang w:val="zh-CN"/>
        </w:rPr>
        <w:t>巴黎矿业大学</w:t>
      </w:r>
      <w:proofErr w:type="gramStart"/>
      <w:r w:rsidRPr="00691F2A">
        <w:rPr>
          <w:rFonts w:ascii="仿宋_GB2312" w:eastAsia="仿宋_GB2312" w:hAnsi="Arial Unicode MS"/>
          <w:sz w:val="32"/>
          <w:szCs w:val="32"/>
          <w:lang w:val="zh-CN"/>
        </w:rPr>
        <w:t>—</w:t>
      </w:r>
      <w:r w:rsidRPr="00691F2A">
        <w:rPr>
          <w:rFonts w:ascii="仿宋_GB2312" w:eastAsia="仿宋_GB2312" w:hAnsi="Arial Unicode MS"/>
          <w:sz w:val="32"/>
          <w:szCs w:val="32"/>
          <w:lang w:val="zh-CN"/>
        </w:rPr>
        <w:t>科学</w:t>
      </w:r>
      <w:proofErr w:type="gramEnd"/>
      <w:r w:rsidRPr="00691F2A">
        <w:rPr>
          <w:rFonts w:ascii="仿宋_GB2312" w:eastAsia="仿宋_GB2312" w:hAnsi="Arial Unicode MS"/>
          <w:sz w:val="32"/>
          <w:szCs w:val="32"/>
          <w:lang w:val="zh-CN"/>
        </w:rPr>
        <w:t>学士，工程类</w:t>
      </w:r>
    </w:p>
    <w:p w:rsidR="00A57B66" w:rsidRDefault="00A57B66" w:rsidP="00691F2A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691F2A">
        <w:rPr>
          <w:rFonts w:ascii="方正小标宋简体" w:eastAsia="方正小标宋简体" w:hAnsi="Arial Unicode MS"/>
          <w:sz w:val="44"/>
          <w:szCs w:val="44"/>
          <w:lang w:val="zh-CN"/>
        </w:rPr>
        <w:lastRenderedPageBreak/>
        <w:t>Datapred</w:t>
      </w:r>
      <w:r w:rsidRPr="00691F2A">
        <w:rPr>
          <w:rFonts w:ascii="方正小标宋简体" w:eastAsia="方正小标宋简体" w:hAnsi="Arial Unicode MS" w:hint="eastAsia"/>
          <w:sz w:val="44"/>
          <w:szCs w:val="44"/>
          <w:lang w:val="zh-CN"/>
        </w:rPr>
        <w:t>的主要优势</w:t>
      </w:r>
    </w:p>
    <w:p w:rsidR="00691F2A" w:rsidRPr="00691F2A" w:rsidRDefault="00691F2A" w:rsidP="00691F2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Pr="00691F2A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 w:rsidRPr="00691F2A">
        <w:rPr>
          <w:color w:val="FF9F84"/>
          <w:sz w:val="96"/>
          <w:szCs w:val="96"/>
        </w:rPr>
        <w:t>•</w:t>
      </w:r>
      <w:r w:rsidRPr="00691F2A"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Significant over-performance compared to existing solutions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与现有方案相比效率显著提升</w:t>
      </w:r>
    </w:p>
    <w:p w:rsidR="00030ABC" w:rsidRPr="00426E83" w:rsidRDefault="00991522" w:rsidP="00691F2A">
      <w:pPr>
        <w:pStyle w:val="Default"/>
        <w:jc w:val="both"/>
        <w:rPr>
          <w:color w:val="4D4D4D"/>
          <w:sz w:val="48"/>
          <w:szCs w:val="48"/>
          <w:lang w:val="fr-FR"/>
        </w:rPr>
      </w:pPr>
      <w:r w:rsidRPr="00426E83">
        <w:rPr>
          <w:color w:val="FF9F84"/>
          <w:sz w:val="96"/>
          <w:szCs w:val="96"/>
          <w:lang w:val="fr-FR"/>
        </w:rPr>
        <w:t>•</w:t>
      </w:r>
      <w:r w:rsidRPr="00426E83">
        <w:rPr>
          <w:color w:val="FF9F84"/>
          <w:sz w:val="96"/>
          <w:szCs w:val="96"/>
          <w:lang w:val="fr-FR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Resistance to sudden industry shifts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应对市场的瞬息万变</w:t>
      </w:r>
    </w:p>
    <w:p w:rsidR="00030ABC" w:rsidRPr="00426E83" w:rsidRDefault="00991522" w:rsidP="00691F2A">
      <w:pPr>
        <w:pStyle w:val="Default"/>
        <w:jc w:val="both"/>
        <w:rPr>
          <w:color w:val="4D4D4D"/>
          <w:sz w:val="48"/>
          <w:szCs w:val="48"/>
          <w:lang w:val="fr-FR"/>
        </w:rPr>
      </w:pPr>
      <w:r w:rsidRPr="00426E83">
        <w:rPr>
          <w:color w:val="FF9F84"/>
          <w:sz w:val="96"/>
          <w:szCs w:val="96"/>
          <w:lang w:val="fr-FR"/>
        </w:rPr>
        <w:t>•</w:t>
      </w:r>
      <w:r w:rsidRPr="00426E83">
        <w:rPr>
          <w:color w:val="FF9F84"/>
          <w:sz w:val="96"/>
          <w:szCs w:val="96"/>
          <w:lang w:val="fr-FR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Rigorous validation of your supply chain management strategies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苛刻的供应链管理策略验证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26E83">
        <w:rPr>
          <w:color w:val="FF9F84"/>
          <w:sz w:val="96"/>
          <w:szCs w:val="96"/>
          <w:lang w:val="fr-FR"/>
        </w:rPr>
        <w:t>•</w:t>
      </w:r>
      <w:r w:rsidRPr="00426E83">
        <w:rPr>
          <w:color w:val="FF9F84"/>
          <w:sz w:val="96"/>
          <w:szCs w:val="96"/>
          <w:lang w:val="fr-FR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Identification of alternative strategies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备选策略识别</w:t>
      </w:r>
    </w:p>
    <w:p w:rsidR="00030ABC" w:rsidRDefault="00030ABC" w:rsidP="00691F2A">
      <w:pPr>
        <w:pStyle w:val="Default"/>
        <w:jc w:val="both"/>
        <w:rPr>
          <w:color w:val="4D4D4D"/>
          <w:sz w:val="48"/>
          <w:szCs w:val="48"/>
        </w:rPr>
      </w:pPr>
    </w:p>
    <w:p w:rsidR="00D96293" w:rsidRDefault="00D96293">
      <w:pPr>
        <w:pStyle w:val="Default"/>
        <w:rPr>
          <w:color w:val="4D4D4D"/>
          <w:sz w:val="48"/>
          <w:szCs w:val="48"/>
        </w:rPr>
      </w:pPr>
    </w:p>
    <w:p w:rsidR="00D96293" w:rsidRDefault="00D96293">
      <w:pPr>
        <w:pStyle w:val="Default"/>
        <w:rPr>
          <w:color w:val="4D4D4D"/>
          <w:sz w:val="48"/>
          <w:szCs w:val="48"/>
        </w:rPr>
      </w:pPr>
    </w:p>
    <w:p w:rsidR="00D96293" w:rsidRDefault="00D96293">
      <w:pPr>
        <w:pStyle w:val="Default"/>
        <w:rPr>
          <w:color w:val="4D4D4D"/>
          <w:sz w:val="48"/>
          <w:szCs w:val="48"/>
        </w:rPr>
      </w:pPr>
    </w:p>
    <w:p w:rsidR="00D96293" w:rsidRDefault="00D96293">
      <w:pPr>
        <w:pStyle w:val="Default"/>
        <w:rPr>
          <w:color w:val="4D4D4D"/>
          <w:sz w:val="48"/>
          <w:szCs w:val="48"/>
        </w:rPr>
      </w:pPr>
    </w:p>
    <w:p w:rsidR="00D96293" w:rsidRDefault="00D96293">
      <w:pPr>
        <w:pStyle w:val="Default"/>
        <w:rPr>
          <w:color w:val="4D4D4D"/>
          <w:sz w:val="48"/>
          <w:szCs w:val="48"/>
        </w:rPr>
      </w:pPr>
    </w:p>
    <w:p w:rsidR="00D96293" w:rsidRPr="00691F2A" w:rsidRDefault="00D96293">
      <w:pPr>
        <w:pStyle w:val="Default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D96293" w:rsidRDefault="00D96293" w:rsidP="00691F2A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691F2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准备迎接物联网时代</w:t>
      </w:r>
    </w:p>
    <w:p w:rsidR="00691F2A" w:rsidRPr="00691F2A" w:rsidRDefault="00691F2A" w:rsidP="00691F2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030ABC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The revolution is coming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改革在即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50 billion connected objects in 5 years1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/>
          <w:sz w:val="32"/>
          <w:szCs w:val="32"/>
          <w:lang w:val="zh-CN"/>
        </w:rPr>
        <w:t>5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年内</w:t>
      </w:r>
      <w:r w:rsidRPr="00691F2A">
        <w:rPr>
          <w:rFonts w:ascii="仿宋_GB2312" w:eastAsia="仿宋_GB2312" w:hAnsi="Arial Unicode MS"/>
          <w:sz w:val="32"/>
          <w:szCs w:val="32"/>
          <w:lang w:val="zh-CN"/>
        </w:rPr>
        <w:t>500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亿相互关联的物品</w:t>
      </w:r>
    </w:p>
    <w:p w:rsidR="00030ABC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Examples in logistics and retail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物流与零售案例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Geolocation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of parcels and transport fleets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定位包裹和运输车队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Beacons on warehouse and store shelves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仓库和货架的信号指示灯</w:t>
      </w:r>
    </w:p>
    <w:p w:rsidR="00030ABC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Datapred</w:t>
      </w:r>
      <w:proofErr w:type="spellEnd"/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 is optimized for the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IoT</w:t>
      </w:r>
      <w:proofErr w:type="spellEnd"/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proofErr w:type="spellStart"/>
      <w:r w:rsidRPr="00691F2A">
        <w:rPr>
          <w:rFonts w:ascii="Times New Roman" w:eastAsia="仿宋_GB2312" w:hAnsi="Times New Roman" w:cs="Times New Roman"/>
          <w:sz w:val="32"/>
          <w:szCs w:val="32"/>
          <w:lang w:val="zh-CN"/>
        </w:rPr>
        <w:t>Datapred</w:t>
      </w:r>
      <w:proofErr w:type="spellEnd"/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在物联网行业得以充分利用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Scalable for millions of real time data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可扩展的数以百万的实时数据</w:t>
      </w:r>
    </w:p>
    <w:p w:rsidR="00030ABC" w:rsidRPr="00D96293" w:rsidRDefault="00991522" w:rsidP="00691F2A">
      <w:pPr>
        <w:pStyle w:val="Default"/>
        <w:jc w:val="both"/>
        <w:rPr>
          <w:rFonts w:ascii="Helvetica"/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Native integration of heterogeneous data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本地集成各式各样的数据</w:t>
      </w:r>
    </w:p>
    <w:p w:rsidR="00030ABC" w:rsidRDefault="00030ABC" w:rsidP="00691F2A">
      <w:pPr>
        <w:pStyle w:val="Default"/>
        <w:jc w:val="both"/>
        <w:rPr>
          <w:color w:val="4D4D4D"/>
          <w:sz w:val="40"/>
          <w:szCs w:val="40"/>
        </w:rPr>
      </w:pPr>
    </w:p>
    <w:p w:rsidR="00D96293" w:rsidRDefault="00D96293">
      <w:pPr>
        <w:pStyle w:val="Default"/>
        <w:rPr>
          <w:color w:val="4D4D4D"/>
          <w:sz w:val="40"/>
          <w:szCs w:val="40"/>
        </w:rPr>
      </w:pPr>
    </w:p>
    <w:p w:rsidR="00D96293" w:rsidRDefault="00D96293">
      <w:pPr>
        <w:pStyle w:val="Default"/>
        <w:rPr>
          <w:color w:val="4D4D4D"/>
          <w:sz w:val="40"/>
          <w:szCs w:val="40"/>
        </w:rPr>
      </w:pPr>
    </w:p>
    <w:p w:rsidR="00691F2A" w:rsidRPr="00691F2A" w:rsidRDefault="00D96293" w:rsidP="00691F2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691F2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经过挑选的物流用例</w:t>
      </w:r>
    </w:p>
    <w:p w:rsidR="00030ABC" w:rsidRPr="005875BA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Demand forecasting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预约需求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Volumes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量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 xml:space="preserve">Price </w:t>
      </w:r>
      <w:proofErr w:type="spellStart"/>
      <w:r w:rsidRPr="00691F2A">
        <w:rPr>
          <w:rFonts w:ascii="Times New Roman" w:hAnsi="Times New Roman" w:cs="Times New Roman"/>
          <w:color w:val="auto"/>
          <w:sz w:val="32"/>
          <w:szCs w:val="32"/>
        </w:rPr>
        <w:t>elasticities</w:t>
      </w:r>
      <w:proofErr w:type="spellEnd"/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弹性定价</w:t>
      </w:r>
    </w:p>
    <w:p w:rsidR="00030ABC" w:rsidRPr="005875BA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Inventory management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库存管理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Forecasts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预测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Distribution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分布</w:t>
      </w:r>
    </w:p>
    <w:p w:rsidR="00030ABC" w:rsidRPr="005875BA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Transport planning</w:t>
      </w: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运输规划</w:t>
      </w:r>
    </w:p>
    <w:p w:rsidR="00030ABC" w:rsidRDefault="00991522" w:rsidP="00691F2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Risk management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风险管理</w:t>
      </w:r>
    </w:p>
    <w:p w:rsidR="00030ABC" w:rsidRPr="00691F2A" w:rsidRDefault="00991522" w:rsidP="00691F2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Route optimization</w:t>
      </w:r>
    </w:p>
    <w:p w:rsidR="00030ABC" w:rsidRPr="00691F2A" w:rsidRDefault="00991522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线路优化</w:t>
      </w:r>
    </w:p>
    <w:p w:rsidR="00030ABC" w:rsidRDefault="00991522" w:rsidP="00691F2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691F2A">
        <w:rPr>
          <w:rFonts w:ascii="Times New Roman" w:hAnsi="Times New Roman" w:cs="Times New Roman"/>
          <w:color w:val="auto"/>
          <w:sz w:val="32"/>
          <w:szCs w:val="32"/>
        </w:rPr>
        <w:t>Predictive maintenance</w:t>
      </w:r>
    </w:p>
    <w:p w:rsidR="00030ABC" w:rsidRDefault="00991522" w:rsidP="00691F2A">
      <w:pPr>
        <w:pStyle w:val="Default"/>
        <w:jc w:val="both"/>
        <w:rPr>
          <w:rFonts w:ascii="仿宋_GB2312" w:eastAsia="仿宋_GB2312" w:hAnsi="Arial Unicode MS" w:hint="eastAsia"/>
          <w:sz w:val="32"/>
          <w:szCs w:val="32"/>
          <w:lang w:val="zh-CN"/>
        </w:rPr>
      </w:pPr>
      <w:r w:rsidRPr="00691F2A">
        <w:rPr>
          <w:rFonts w:ascii="仿宋_GB2312" w:eastAsia="仿宋_GB2312" w:hAnsi="Arial Unicode MS" w:hint="eastAsia"/>
          <w:sz w:val="32"/>
          <w:szCs w:val="32"/>
          <w:lang w:val="zh-CN"/>
        </w:rPr>
        <w:t>预测维护</w:t>
      </w:r>
    </w:p>
    <w:p w:rsidR="005875BA" w:rsidRDefault="005875BA" w:rsidP="00691F2A">
      <w:pPr>
        <w:pStyle w:val="Default"/>
        <w:jc w:val="both"/>
        <w:rPr>
          <w:rFonts w:ascii="仿宋_GB2312" w:eastAsia="仿宋_GB2312" w:hAnsi="Arial Unicode MS" w:hint="eastAsia"/>
          <w:sz w:val="32"/>
          <w:szCs w:val="32"/>
          <w:lang w:val="zh-CN"/>
        </w:rPr>
      </w:pPr>
    </w:p>
    <w:p w:rsidR="005875BA" w:rsidRDefault="005875BA" w:rsidP="00691F2A">
      <w:pPr>
        <w:pStyle w:val="Default"/>
        <w:jc w:val="both"/>
        <w:rPr>
          <w:rFonts w:ascii="仿宋_GB2312" w:eastAsia="仿宋_GB2312" w:hAnsi="Arial Unicode MS" w:hint="eastAsia"/>
          <w:sz w:val="32"/>
          <w:szCs w:val="32"/>
          <w:lang w:val="zh-CN"/>
        </w:rPr>
      </w:pPr>
    </w:p>
    <w:p w:rsidR="005875BA" w:rsidRPr="00691F2A" w:rsidRDefault="005875BA" w:rsidP="00691F2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</w:p>
    <w:p w:rsidR="00D96293" w:rsidRPr="005875BA" w:rsidRDefault="00D96293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5875B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经过挑选的货物用例</w:t>
      </w:r>
    </w:p>
    <w:p w:rsidR="00030ABC" w:rsidRPr="005875BA" w:rsidRDefault="00991522" w:rsidP="005875B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Demand analysis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需求分析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Demand forecasting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需求预测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Prices </w:t>
      </w:r>
      <w:proofErr w:type="spellStart"/>
      <w:r w:rsidRPr="005875BA">
        <w:rPr>
          <w:rFonts w:ascii="Times New Roman" w:hAnsi="Times New Roman" w:cs="Times New Roman"/>
          <w:color w:val="auto"/>
          <w:sz w:val="32"/>
          <w:szCs w:val="32"/>
        </w:rPr>
        <w:t>elasticities</w:t>
      </w:r>
      <w:proofErr w:type="spellEnd"/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弹性定价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Store location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存储位置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Consumer behavior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消费者行为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Segmentation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分类／划分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Merchandising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推销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CRM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客户关系管理系统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Recommendations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推荐</w:t>
      </w:r>
    </w:p>
    <w:p w:rsidR="00030ABC" w:rsidRDefault="00991522" w:rsidP="005875BA">
      <w:pPr>
        <w:pStyle w:val="Default"/>
        <w:jc w:val="both"/>
        <w:rPr>
          <w:color w:val="4D4D4D"/>
          <w:sz w:val="40"/>
          <w:szCs w:val="40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Promotions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晋升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proofErr w:type="gramStart"/>
      <w:r w:rsidRPr="005875BA">
        <w:rPr>
          <w:rFonts w:ascii="Times New Roman" w:hAnsi="Times New Roman" w:cs="Times New Roman"/>
          <w:color w:val="auto"/>
          <w:sz w:val="32"/>
          <w:szCs w:val="32"/>
        </w:rPr>
        <w:t>e-commerce</w:t>
      </w:r>
      <w:proofErr w:type="gramEnd"/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电子商务</w:t>
      </w:r>
    </w:p>
    <w:p w:rsidR="00030ABC" w:rsidRDefault="00030ABC">
      <w:pPr>
        <w:pStyle w:val="Default"/>
        <w:rPr>
          <w:color w:val="4D4D4D"/>
          <w:sz w:val="40"/>
          <w:szCs w:val="40"/>
        </w:rPr>
      </w:pPr>
    </w:p>
    <w:p w:rsidR="005875BA" w:rsidRPr="005875BA" w:rsidRDefault="00D96293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proofErr w:type="gramStart"/>
      <w:r w:rsidRPr="005875B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案列学习</w:t>
      </w:r>
      <w:proofErr w:type="gramEnd"/>
    </w:p>
    <w:p w:rsidR="00D96293" w:rsidRPr="005875BA" w:rsidRDefault="00D96293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5875BA">
        <w:rPr>
          <w:rFonts w:ascii="方正小标宋简体" w:eastAsia="方正小标宋简体" w:hAnsi="Arial Unicode MS"/>
          <w:sz w:val="44"/>
          <w:szCs w:val="44"/>
          <w:lang w:val="zh-CN"/>
        </w:rPr>
        <w:t>产品库存预测</w:t>
      </w:r>
    </w:p>
    <w:p w:rsidR="00030ABC" w:rsidRDefault="00991522" w:rsidP="005875B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client: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客户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French pharmaceutical and </w:t>
      </w:r>
      <w:proofErr w:type="gramStart"/>
      <w:r w:rsidRPr="005875BA">
        <w:rPr>
          <w:rFonts w:ascii="Times New Roman" w:hAnsi="Times New Roman" w:cs="Times New Roman"/>
          <w:color w:val="auto"/>
          <w:sz w:val="32"/>
          <w:szCs w:val="32"/>
        </w:rPr>
        <w:t>personal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care company</w:t>
      </w:r>
      <w:proofErr w:type="gramEnd"/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challenge: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挑战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Predict monthly sales and inventory for a</w:t>
      </w:r>
      <w:r w:rsidR="005875BA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portfolio of 40 products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预测月销售和</w:t>
      </w:r>
      <w:r w:rsidRPr="005875BA">
        <w:rPr>
          <w:rFonts w:ascii="仿宋_GB2312" w:eastAsia="仿宋_GB2312" w:hAnsi="Arial Unicode MS"/>
          <w:sz w:val="32"/>
          <w:szCs w:val="32"/>
          <w:lang w:val="zh-CN"/>
        </w:rPr>
        <w:t>40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个产品为一组的库存清单</w:t>
      </w:r>
    </w:p>
    <w:p w:rsidR="00030ABC" w:rsidRDefault="00991522" w:rsidP="005875B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process: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过程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2 weeks for formalizing the challenge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and building the proof of concept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>2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周用于正式确定挑战和建立可靠的概念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2 months for creating the analytical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models and testing them on historical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and real-time data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>2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月用于建立分析模型和测试历史和事实数据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model: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模型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Predictive sales and inventory models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for appropriate time windows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在恰当的时间预测销售和库存模型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lastRenderedPageBreak/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Optimal combination of the predictive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models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预测模型的最佳组合</w:t>
      </w:r>
    </w:p>
    <w:p w:rsidR="00030ABC" w:rsidRDefault="00991522" w:rsidP="005875BA">
      <w:pPr>
        <w:pStyle w:val="Default"/>
        <w:jc w:val="both"/>
        <w:rPr>
          <w:color w:val="4D4D4D"/>
          <w:sz w:val="48"/>
          <w:szCs w:val="48"/>
        </w:rPr>
      </w:pPr>
      <w:r>
        <w:rPr>
          <w:color w:val="FF9F84"/>
          <w:sz w:val="96"/>
          <w:szCs w:val="96"/>
        </w:rPr>
        <w:t>•</w:t>
      </w:r>
      <w:r>
        <w:rPr>
          <w:color w:val="FF9F84"/>
          <w:sz w:val="96"/>
          <w:szCs w:val="96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outcome: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输出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A cloud-based framework for analyzing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product inventory data and generating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inventory management rules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基于云的框架用于分析产品库存数据并生成库存管理规则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Helvetica"/>
          <w:color w:val="FF9F84"/>
          <w:sz w:val="60"/>
          <w:szCs w:val="60"/>
        </w:rPr>
        <w:t xml:space="preserve">-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+30% on forecast accuracy compared to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previous strategy</w:t>
      </w:r>
    </w:p>
    <w:p w:rsidR="00030ABC" w:rsidRPr="005875BA" w:rsidRDefault="00991522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与之前策略相比提升</w:t>
      </w:r>
      <w:r w:rsidRPr="005875BA">
        <w:rPr>
          <w:rFonts w:ascii="仿宋_GB2312" w:eastAsia="仿宋_GB2312" w:hAnsi="Arial Unicode MS"/>
          <w:sz w:val="32"/>
          <w:szCs w:val="32"/>
          <w:lang w:val="zh-CN"/>
        </w:rPr>
        <w:t>30%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的预测准确度</w:t>
      </w:r>
    </w:p>
    <w:p w:rsidR="00030ABC" w:rsidRDefault="00030ABC" w:rsidP="005875BA">
      <w:pPr>
        <w:pStyle w:val="Default"/>
        <w:jc w:val="both"/>
        <w:rPr>
          <w:color w:val="4D4D4D"/>
          <w:sz w:val="40"/>
          <w:szCs w:val="40"/>
        </w:rPr>
      </w:pPr>
    </w:p>
    <w:p w:rsidR="0068461D" w:rsidRDefault="0068461D" w:rsidP="005875BA">
      <w:pPr>
        <w:pStyle w:val="Default"/>
        <w:jc w:val="both"/>
        <w:rPr>
          <w:color w:val="4D4D4D"/>
          <w:sz w:val="40"/>
          <w:szCs w:val="40"/>
        </w:rPr>
      </w:pPr>
    </w:p>
    <w:p w:rsidR="0068461D" w:rsidRDefault="0068461D">
      <w:pPr>
        <w:pStyle w:val="Default"/>
        <w:rPr>
          <w:color w:val="4D4D4D"/>
          <w:sz w:val="40"/>
          <w:szCs w:val="40"/>
        </w:rPr>
      </w:pPr>
    </w:p>
    <w:p w:rsidR="0068461D" w:rsidRDefault="0068461D">
      <w:pPr>
        <w:pStyle w:val="Default"/>
        <w:rPr>
          <w:color w:val="4D4D4D"/>
          <w:sz w:val="40"/>
          <w:szCs w:val="40"/>
        </w:rPr>
      </w:pPr>
    </w:p>
    <w:p w:rsidR="0068461D" w:rsidRDefault="0068461D">
      <w:pPr>
        <w:pStyle w:val="Default"/>
        <w:rPr>
          <w:color w:val="4D4D4D"/>
          <w:sz w:val="40"/>
          <w:szCs w:val="40"/>
        </w:rPr>
      </w:pPr>
    </w:p>
    <w:p w:rsidR="0068461D" w:rsidRDefault="0068461D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rFonts w:hint="eastAsia"/>
          <w:color w:val="4D4D4D"/>
          <w:sz w:val="40"/>
          <w:szCs w:val="40"/>
        </w:rPr>
      </w:pPr>
    </w:p>
    <w:p w:rsidR="005875BA" w:rsidRDefault="005875BA" w:rsidP="005875BA">
      <w:pPr>
        <w:pStyle w:val="Default"/>
        <w:jc w:val="both"/>
        <w:rPr>
          <w:color w:val="4D4D4D"/>
          <w:sz w:val="40"/>
          <w:szCs w:val="40"/>
        </w:rPr>
      </w:pPr>
    </w:p>
    <w:p w:rsidR="0068461D" w:rsidRPr="005875BA" w:rsidRDefault="0068461D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r w:rsidRPr="005875B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简单安全的架构</w:t>
      </w:r>
    </w:p>
    <w:p w:rsidR="0068461D" w:rsidRDefault="0068461D">
      <w:pPr>
        <w:pStyle w:val="Default"/>
        <w:rPr>
          <w:color w:val="4D4D4D"/>
          <w:sz w:val="40"/>
          <w:szCs w:val="40"/>
        </w:rPr>
      </w:pP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Secure data transfers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安全的数据传输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Internal and external data (CSV) over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secure connection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内部和外部数据的交互采用安全的连接方式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No trade secrets disclosed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贸易信息保密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Daily deliverables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每日交付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Daily reports (CSV, Excel or online)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over secure connection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每日日报采用安全的连接方式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Include predictions, interpretation and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P&amp;L features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包括预测，</w:t>
      </w:r>
      <w:proofErr w:type="gramStart"/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交互和</w:t>
      </w:r>
      <w:proofErr w:type="gramEnd"/>
      <w:r w:rsidRPr="005875BA">
        <w:rPr>
          <w:rFonts w:ascii="仿宋_GB2312" w:eastAsia="仿宋_GB2312" w:hAnsi="Arial Unicode MS"/>
          <w:sz w:val="32"/>
          <w:szCs w:val="32"/>
          <w:lang w:val="zh-CN"/>
        </w:rPr>
        <w:t>P&amp;L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功能</w:t>
      </w:r>
    </w:p>
    <w:p w:rsidR="00030ABC" w:rsidRDefault="00030ABC">
      <w:pPr>
        <w:pStyle w:val="Default"/>
        <w:rPr>
          <w:color w:val="656565"/>
          <w:sz w:val="36"/>
          <w:szCs w:val="36"/>
        </w:rPr>
      </w:pP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Performance computing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高效运算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Computation of data representation,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prediction models and P&amp;L optimized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model combinations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数据运算，预测模型和</w:t>
      </w:r>
      <w:r w:rsidRPr="005875BA">
        <w:rPr>
          <w:rFonts w:ascii="仿宋_GB2312" w:eastAsia="仿宋_GB2312" w:hAnsi="Arial Unicode MS"/>
          <w:sz w:val="32"/>
          <w:szCs w:val="32"/>
          <w:lang w:val="zh-CN"/>
        </w:rPr>
        <w:t>P&amp;L</w:t>
      </w: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模型组合优化</w:t>
      </w:r>
    </w:p>
    <w:p w:rsidR="00030ABC" w:rsidRPr="005875BA" w:rsidRDefault="00991522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54"/>
          <w:szCs w:val="54"/>
        </w:rPr>
        <w:t>•</w:t>
      </w:r>
      <w:r>
        <w:rPr>
          <w:color w:val="FF9F84"/>
          <w:sz w:val="54"/>
          <w:szCs w:val="54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In the cloud or on client premises</w:t>
      </w:r>
    </w:p>
    <w:p w:rsidR="00030ABC" w:rsidRPr="005875BA" w:rsidRDefault="00991522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在云端或在客户假定条件下</w:t>
      </w:r>
    </w:p>
    <w:p w:rsidR="00030ABC" w:rsidRDefault="00030ABC">
      <w:pPr>
        <w:pStyle w:val="Default"/>
        <w:rPr>
          <w:color w:val="656565"/>
          <w:sz w:val="36"/>
          <w:szCs w:val="36"/>
        </w:rPr>
      </w:pPr>
    </w:p>
    <w:p w:rsidR="0068461D" w:rsidRDefault="0068461D">
      <w:pPr>
        <w:pStyle w:val="Default"/>
        <w:rPr>
          <w:rFonts w:hint="eastAsia"/>
          <w:color w:val="656565"/>
          <w:sz w:val="36"/>
          <w:szCs w:val="36"/>
        </w:rPr>
      </w:pPr>
    </w:p>
    <w:p w:rsidR="005875BA" w:rsidRDefault="005875BA">
      <w:pPr>
        <w:pStyle w:val="Default"/>
        <w:rPr>
          <w:rFonts w:hint="eastAsia"/>
          <w:color w:val="656565"/>
          <w:sz w:val="36"/>
          <w:szCs w:val="36"/>
        </w:rPr>
      </w:pPr>
    </w:p>
    <w:p w:rsidR="005875BA" w:rsidRDefault="005875BA">
      <w:pPr>
        <w:pStyle w:val="Default"/>
        <w:rPr>
          <w:color w:val="656565"/>
          <w:sz w:val="36"/>
          <w:szCs w:val="36"/>
        </w:rPr>
      </w:pPr>
    </w:p>
    <w:p w:rsidR="0068461D" w:rsidRPr="005875BA" w:rsidRDefault="0068461D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  <w:proofErr w:type="spellStart"/>
      <w:r w:rsidRPr="005875BA">
        <w:rPr>
          <w:rFonts w:ascii="方正小标宋简体" w:eastAsia="方正小标宋简体" w:hAnsi="Arial Unicode MS"/>
          <w:sz w:val="44"/>
          <w:szCs w:val="44"/>
          <w:lang w:val="zh-CN"/>
        </w:rPr>
        <w:lastRenderedPageBreak/>
        <w:t>Datapred</w:t>
      </w:r>
      <w:proofErr w:type="spellEnd"/>
      <w:r w:rsidRPr="005875BA">
        <w:rPr>
          <w:rFonts w:ascii="方正小标宋简体" w:eastAsia="方正小标宋简体" w:hAnsi="Arial Unicode MS" w:hint="eastAsia"/>
          <w:sz w:val="44"/>
          <w:szCs w:val="44"/>
          <w:lang w:val="zh-CN"/>
        </w:rPr>
        <w:t xml:space="preserve"> 项目实施步骤</w:t>
      </w:r>
    </w:p>
    <w:p w:rsidR="0068461D" w:rsidRDefault="0068461D">
      <w:pPr>
        <w:pStyle w:val="Default"/>
        <w:rPr>
          <w:color w:val="656565"/>
          <w:sz w:val="36"/>
          <w:szCs w:val="36"/>
        </w:rPr>
      </w:pP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Demonstration</w:t>
      </w:r>
    </w:p>
    <w:p w:rsidR="00030ABC" w:rsidRPr="005875BA" w:rsidRDefault="00991522" w:rsidP="005875BA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演示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Test of </w:t>
      </w:r>
      <w:proofErr w:type="spellStart"/>
      <w:r w:rsidRPr="005875BA">
        <w:rPr>
          <w:rFonts w:ascii="Times New Roman" w:hAnsi="Times New Roman" w:cs="Times New Roman"/>
          <w:color w:val="auto"/>
          <w:sz w:val="32"/>
          <w:szCs w:val="32"/>
        </w:rPr>
        <w:t>Datapred</w:t>
      </w:r>
      <w:proofErr w:type="spellEnd"/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 on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data and inventory</w:t>
      </w:r>
      <w:r w:rsidR="005875BA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="0068461D" w:rsidRPr="005875BA">
        <w:rPr>
          <w:rFonts w:ascii="Times New Roman" w:hAnsi="Times New Roman" w:cs="Times New Roman"/>
          <w:color w:val="auto"/>
          <w:sz w:val="32"/>
          <w:szCs w:val="32"/>
        </w:rPr>
        <w:t>M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anagement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strategies chosen by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the client</w:t>
      </w:r>
    </w:p>
    <w:p w:rsidR="0068461D" w:rsidRPr="005875BA" w:rsidRDefault="0068461D" w:rsidP="005875BA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>客户选择实验数据和库存管理的策略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Generation of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efficient models in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="0068461D" w:rsidRPr="005875BA">
        <w:rPr>
          <w:rFonts w:ascii="Times New Roman" w:hAnsi="Times New Roman" w:cs="Times New Roman"/>
          <w:color w:val="auto"/>
          <w:sz w:val="32"/>
          <w:szCs w:val="32"/>
        </w:rPr>
        <w:t>that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environment</w:t>
      </w:r>
    </w:p>
    <w:p w:rsidR="0068461D" w:rsidRPr="005875BA" w:rsidRDefault="0068461D" w:rsidP="005875BA">
      <w:pPr>
        <w:pStyle w:val="Default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改环境下的总体有效模型</w:t>
      </w:r>
    </w:p>
    <w:p w:rsidR="0068461D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 xml:space="preserve">&gt;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2-3 meetings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Free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="0068461D"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2-3次免费会议</w:t>
      </w:r>
    </w:p>
    <w:p w:rsidR="005875BA" w:rsidRDefault="005875BA" w:rsidP="005875BA">
      <w:pPr>
        <w:pStyle w:val="Default"/>
        <w:jc w:val="both"/>
        <w:rPr>
          <w:color w:val="656565"/>
          <w:sz w:val="40"/>
          <w:szCs w:val="40"/>
        </w:rPr>
      </w:pPr>
    </w:p>
    <w:p w:rsidR="00030ABC" w:rsidRDefault="00991522" w:rsidP="005875BA">
      <w:pPr>
        <w:pStyle w:val="Default"/>
        <w:jc w:val="both"/>
        <w:rPr>
          <w:color w:val="FF9F84"/>
          <w:sz w:val="48"/>
          <w:szCs w:val="48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 xml:space="preserve">2.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Proof of concept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="0068461D"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构思证明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Identification of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efficient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management rules</w:t>
      </w:r>
      <w:r w:rsidR="005875BA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based on the models</w:t>
      </w:r>
    </w:p>
    <w:p w:rsidR="0068461D" w:rsidRPr="005875BA" w:rsidRDefault="0068461D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基于模型的高效管理规则识别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Evaluation of their</w:t>
      </w:r>
      <w:r w:rsidR="0068461D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P&amp;L potential</w:t>
      </w:r>
    </w:p>
    <w:p w:rsidR="0068461D" w:rsidRPr="005875BA" w:rsidRDefault="00FE4BC6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P&amp;L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评估</w:t>
      </w:r>
    </w:p>
    <w:p w:rsidR="00FE4BC6" w:rsidRDefault="00991522" w:rsidP="005875BA">
      <w:pPr>
        <w:pStyle w:val="Default"/>
        <w:jc w:val="both"/>
        <w:rPr>
          <w:rFonts w:ascii="Times New Roman" w:hAnsi="Times New Roman" w:cs="Times New Roman" w:hint="eastAsia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&gt; 1 month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Consulting fees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>1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>个月，咨询费</w:t>
      </w:r>
    </w:p>
    <w:p w:rsidR="005875BA" w:rsidRPr="005875BA" w:rsidRDefault="005875BA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3. Production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Installation of the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solution (e.g. data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flows, hosting)</w:t>
      </w:r>
    </w:p>
    <w:p w:rsidR="00FE4BC6" w:rsidRPr="005875BA" w:rsidRDefault="00FE4BC6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解决方案建立（例如：数据流，主机）</w:t>
      </w:r>
    </w:p>
    <w:p w:rsidR="00030ABC" w:rsidRDefault="00991522" w:rsidP="005875BA">
      <w:pPr>
        <w:pStyle w:val="Default"/>
        <w:jc w:val="both"/>
        <w:rPr>
          <w:rFonts w:ascii="Helvetica"/>
          <w:color w:val="656565"/>
          <w:sz w:val="48"/>
          <w:szCs w:val="48"/>
        </w:rPr>
      </w:pPr>
      <w:r>
        <w:rPr>
          <w:color w:val="FF9F84"/>
          <w:sz w:val="72"/>
          <w:szCs w:val="72"/>
        </w:rPr>
        <w:t>•</w:t>
      </w:r>
      <w:r>
        <w:rPr>
          <w:color w:val="FF9F84"/>
          <w:sz w:val="72"/>
          <w:szCs w:val="7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Ongoing optimization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of the models</w:t>
      </w:r>
    </w:p>
    <w:p w:rsidR="00FE4BC6" w:rsidRPr="005875BA" w:rsidRDefault="00FE4BC6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>优化模型</w:t>
      </w:r>
    </w:p>
    <w:p w:rsidR="00030ABC" w:rsidRPr="005875BA" w:rsidRDefault="00991522" w:rsidP="005875BA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仿宋_GB2312" w:eastAsia="仿宋_GB2312" w:hAnsi="Arial Unicode MS"/>
          <w:sz w:val="32"/>
          <w:szCs w:val="32"/>
          <w:lang w:val="zh-CN"/>
        </w:rPr>
        <w:t>&gt;</w:t>
      </w:r>
      <w:r>
        <w:rPr>
          <w:rFonts w:ascii="Helvetica"/>
          <w:color w:val="FF9F84"/>
          <w:sz w:val="48"/>
          <w:szCs w:val="48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Ongoing</w:t>
      </w:r>
      <w:r w:rsidR="00FE4BC6" w:rsidRPr="005875BA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Subscription</w:t>
      </w:r>
    </w:p>
    <w:p w:rsidR="00FE4BC6" w:rsidRPr="005875BA" w:rsidRDefault="00FE4BC6" w:rsidP="005875BA">
      <w:pPr>
        <w:pStyle w:val="Default"/>
        <w:jc w:val="both"/>
        <w:rPr>
          <w:rFonts w:ascii="仿宋_GB2312" w:eastAsia="仿宋_GB2312" w:hAnsi="Arial Unicode MS"/>
          <w:sz w:val="32"/>
          <w:szCs w:val="32"/>
          <w:lang w:val="zh-CN"/>
        </w:rPr>
      </w:pPr>
      <w:r w:rsidRPr="005875BA">
        <w:rPr>
          <w:rFonts w:ascii="仿宋_GB2312" w:eastAsia="仿宋_GB2312" w:hAnsi="Arial Unicode MS" w:hint="eastAsia"/>
          <w:sz w:val="32"/>
          <w:szCs w:val="32"/>
          <w:lang w:val="zh-CN"/>
        </w:rPr>
        <w:t>优化费用</w:t>
      </w:r>
    </w:p>
    <w:p w:rsidR="00FE4BC6" w:rsidRDefault="00FE4BC6" w:rsidP="005875BA">
      <w:pPr>
        <w:pStyle w:val="Default"/>
        <w:jc w:val="center"/>
        <w:rPr>
          <w:rFonts w:ascii="方正小标宋简体" w:eastAsia="方正小标宋简体" w:hAnsi="Arial Unicode MS" w:hint="eastAsia"/>
          <w:sz w:val="44"/>
          <w:szCs w:val="44"/>
          <w:lang w:val="zh-CN"/>
        </w:rPr>
      </w:pPr>
      <w:r w:rsidRPr="005875BA">
        <w:rPr>
          <w:rFonts w:ascii="方正小标宋简体" w:eastAsia="方正小标宋简体" w:hAnsi="Arial Unicode MS" w:hint="eastAsia"/>
          <w:sz w:val="44"/>
          <w:szCs w:val="44"/>
          <w:lang w:val="zh-CN"/>
        </w:rPr>
        <w:lastRenderedPageBreak/>
        <w:t>联系方式</w:t>
      </w:r>
    </w:p>
    <w:p w:rsidR="005875BA" w:rsidRPr="005875BA" w:rsidRDefault="005875BA" w:rsidP="005875BA">
      <w:pPr>
        <w:pStyle w:val="Default"/>
        <w:jc w:val="center"/>
        <w:rPr>
          <w:rFonts w:ascii="方正小标宋简体" w:eastAsia="方正小标宋简体" w:hAnsi="Arial Unicode MS"/>
          <w:sz w:val="44"/>
          <w:szCs w:val="44"/>
          <w:lang w:val="zh-CN"/>
        </w:rPr>
      </w:pPr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创始人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>&amp;</w:t>
      </w:r>
      <w:r w:rsidR="005875BA">
        <w:rPr>
          <w:rFonts w:ascii="Times New Roman" w:hAnsi="Times New Roman" w:cs="Times New Roman" w:hint="eastAsia"/>
          <w:color w:val="auto"/>
          <w:sz w:val="32"/>
          <w:szCs w:val="32"/>
        </w:rPr>
        <w:t>CEO</w:t>
      </w:r>
    </w:p>
    <w:p w:rsidR="005875BA" w:rsidRDefault="00FE4BC6" w:rsidP="00FE4BC6">
      <w:pPr>
        <w:pStyle w:val="Default"/>
        <w:rPr>
          <w:rFonts w:ascii="Times New Roman" w:hAnsi="Times New Roman" w:cs="Times New Roman" w:hint="eastAsia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Nicolas Mahler</w:t>
      </w:r>
    </w:p>
    <w:p w:rsidR="00FE4BC6" w:rsidRDefault="00FE4BC6" w:rsidP="00FE4BC6">
      <w:pPr>
        <w:pStyle w:val="Default"/>
        <w:rPr>
          <w:rFonts w:ascii="Times New Roman" w:hAnsi="Times New Roman" w:cs="Times New Roman" w:hint="eastAsia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邮箱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 : </w:t>
      </w:r>
      <w:hyperlink r:id="rId6" w:history="1">
        <w:r w:rsidR="005875BA" w:rsidRPr="00780FF5">
          <w:rPr>
            <w:rStyle w:val="a3"/>
            <w:rFonts w:ascii="Times New Roman" w:hAnsi="Times New Roman" w:cs="Times New Roman"/>
            <w:sz w:val="32"/>
            <w:szCs w:val="32"/>
          </w:rPr>
          <w:t>nicolas.mahler@datapred.com</w:t>
        </w:r>
      </w:hyperlink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手机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 : +33 6 70 55 82 46</w:t>
      </w:r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Thomas </w:t>
      </w:r>
      <w:proofErr w:type="spellStart"/>
      <w:r w:rsidRPr="005875BA">
        <w:rPr>
          <w:rFonts w:ascii="Times New Roman" w:hAnsi="Times New Roman" w:cs="Times New Roman"/>
          <w:color w:val="auto"/>
          <w:sz w:val="32"/>
          <w:szCs w:val="32"/>
        </w:rPr>
        <w:t>Oriol</w:t>
      </w:r>
      <w:proofErr w:type="spellEnd"/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 w:hint="eastAsia"/>
          <w:color w:val="auto"/>
          <w:sz w:val="32"/>
          <w:szCs w:val="32"/>
        </w:rPr>
        <w:t>经理</w:t>
      </w:r>
    </w:p>
    <w:p w:rsidR="00FE4BC6" w:rsidRDefault="00FE4BC6" w:rsidP="00FE4BC6">
      <w:pPr>
        <w:pStyle w:val="Default"/>
        <w:rPr>
          <w:rFonts w:ascii="Times New Roman" w:hAnsi="Times New Roman" w:cs="Times New Roman" w:hint="eastAsia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邮箱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 : </w:t>
      </w:r>
      <w:hyperlink r:id="rId7" w:history="1">
        <w:r w:rsidR="005875BA" w:rsidRPr="00780FF5">
          <w:rPr>
            <w:rStyle w:val="a3"/>
            <w:rFonts w:ascii="Times New Roman" w:hAnsi="Times New Roman" w:cs="Times New Roman"/>
            <w:sz w:val="32"/>
            <w:szCs w:val="32"/>
          </w:rPr>
          <w:t>thomas.oriol@datapred.com</w:t>
        </w:r>
      </w:hyperlink>
    </w:p>
    <w:p w:rsidR="00FE4BC6" w:rsidRPr="005875BA" w:rsidRDefault="00FE4BC6" w:rsidP="00FE4BC6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5875BA">
        <w:rPr>
          <w:rFonts w:ascii="Times New Roman" w:hAnsi="Times New Roman" w:cs="Times New Roman"/>
          <w:color w:val="auto"/>
          <w:sz w:val="32"/>
          <w:szCs w:val="32"/>
        </w:rPr>
        <w:t>手机</w:t>
      </w:r>
      <w:r w:rsidRPr="005875BA">
        <w:rPr>
          <w:rFonts w:ascii="Times New Roman" w:hAnsi="Times New Roman" w:cs="Times New Roman"/>
          <w:color w:val="auto"/>
          <w:sz w:val="32"/>
          <w:szCs w:val="32"/>
        </w:rPr>
        <w:t xml:space="preserve"> : +33 6 63 28 27 18</w:t>
      </w:r>
    </w:p>
    <w:sectPr w:rsidR="00FE4BC6" w:rsidRPr="005875BA" w:rsidSect="00426E83">
      <w:headerReference w:type="default" r:id="rId8"/>
      <w:footerReference w:type="default" r:id="rId9"/>
      <w:pgSz w:w="11906" w:h="16838"/>
      <w:pgMar w:top="1440" w:right="1797" w:bottom="1440" w:left="179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4C" w:rsidRDefault="0081614C" w:rsidP="00030ABC">
      <w:r>
        <w:separator/>
      </w:r>
    </w:p>
  </w:endnote>
  <w:endnote w:type="continuationSeparator" w:id="0">
    <w:p w:rsidR="0081614C" w:rsidRDefault="0081614C" w:rsidP="0003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BC" w:rsidRDefault="00030A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4C" w:rsidRDefault="0081614C" w:rsidP="00030ABC">
      <w:r>
        <w:separator/>
      </w:r>
    </w:p>
  </w:footnote>
  <w:footnote w:type="continuationSeparator" w:id="0">
    <w:p w:rsidR="0081614C" w:rsidRDefault="0081614C" w:rsidP="00030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BC" w:rsidRDefault="00030AB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ABC"/>
    <w:rsid w:val="00001BFC"/>
    <w:rsid w:val="00030ABC"/>
    <w:rsid w:val="001F492F"/>
    <w:rsid w:val="00426E83"/>
    <w:rsid w:val="0050400F"/>
    <w:rsid w:val="005875BA"/>
    <w:rsid w:val="005C18A0"/>
    <w:rsid w:val="0068461D"/>
    <w:rsid w:val="00691F2A"/>
    <w:rsid w:val="006A558E"/>
    <w:rsid w:val="00792CC0"/>
    <w:rsid w:val="0081614C"/>
    <w:rsid w:val="00991522"/>
    <w:rsid w:val="00A57B66"/>
    <w:rsid w:val="00A61125"/>
    <w:rsid w:val="00AD2954"/>
    <w:rsid w:val="00D96293"/>
    <w:rsid w:val="00F015B7"/>
    <w:rsid w:val="00F47632"/>
    <w:rsid w:val="00FE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AB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ABC"/>
    <w:rPr>
      <w:u w:val="single"/>
    </w:rPr>
  </w:style>
  <w:style w:type="table" w:customStyle="1" w:styleId="TableNormal">
    <w:name w:val="Table Normal"/>
    <w:rsid w:val="00030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30ABC"/>
    <w:rPr>
      <w:rFonts w:ascii="Arial Unicode MS" w:hAnsi="Helvetica" w:cs="Arial Unicode MS"/>
      <w:color w:val="000000"/>
      <w:sz w:val="22"/>
      <w:szCs w:val="22"/>
    </w:rPr>
  </w:style>
  <w:style w:type="paragraph" w:customStyle="1" w:styleId="Body">
    <w:name w:val="Body"/>
    <w:rsid w:val="00030ABC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omas.oriol@datapr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s.mahler@datapre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3</cp:revision>
  <dcterms:created xsi:type="dcterms:W3CDTF">2015-08-17T06:37:00Z</dcterms:created>
  <dcterms:modified xsi:type="dcterms:W3CDTF">2015-08-18T01:25:00Z</dcterms:modified>
</cp:coreProperties>
</file>