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4"/>
          <w:szCs w:val="24"/>
        </w:rPr>
      </w:pPr>
      <w:bookmarkStart w:id="0" w:name="_GoBack"/>
      <w:bookmarkEnd w:id="0"/>
      <w:r>
        <w:rPr>
          <w:rFonts w:hint="eastAsia" w:ascii="宋体" w:hAnsi="宋体" w:eastAsia="宋体"/>
          <w:b/>
          <w:sz w:val="24"/>
          <w:szCs w:val="24"/>
        </w:rPr>
        <w:t>问题单</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公司名称</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联系人姓名及职务</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联系方式</w:t>
      </w:r>
      <w:r>
        <w:rPr>
          <w:rFonts w:hint="eastAsia" w:ascii="Times New Roman" w:hAnsi="Times New Roman" w:eastAsia="宋体" w:cs="Times New Roman"/>
          <w:sz w:val="24"/>
          <w:szCs w:val="24"/>
        </w:rPr>
        <w:t xml:space="preserve">：地址：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电话：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电邮：</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贵司对美国有无出口，主要出口哪些产品，</w:t>
      </w:r>
      <w:r>
        <w:rPr>
          <w:rFonts w:ascii="Times New Roman" w:hAnsi="Times New Roman" w:eastAsia="宋体" w:cs="Times New Roman"/>
          <w:sz w:val="24"/>
          <w:szCs w:val="24"/>
        </w:rPr>
        <w:t>2017年对美出口额为多少？</w:t>
      </w:r>
    </w:p>
    <w:p>
      <w:pPr>
        <w:pStyle w:val="6"/>
        <w:spacing w:line="360" w:lineRule="auto"/>
        <w:ind w:left="360" w:firstLine="0" w:firstLineChars="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自2018年7月6日起，美国对818个税号的中国产品（</w:t>
      </w:r>
      <w:r>
        <w:rPr>
          <w:rFonts w:hint="eastAsia" w:ascii="Times New Roman" w:hAnsi="Times New Roman" w:eastAsia="宋体" w:cs="Times New Roman"/>
          <w:sz w:val="24"/>
          <w:szCs w:val="24"/>
        </w:rPr>
        <w:t>对美出口额</w:t>
      </w:r>
      <w:r>
        <w:rPr>
          <w:rFonts w:ascii="Times New Roman" w:hAnsi="Times New Roman" w:eastAsia="宋体" w:cs="Times New Roman"/>
          <w:sz w:val="24"/>
          <w:szCs w:val="24"/>
        </w:rPr>
        <w:t>约</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340亿美元）加征25%关税。</w:t>
      </w:r>
    </w:p>
    <w:p>
      <w:pPr>
        <w:pStyle w:val="6"/>
        <w:numPr>
          <w:ilvl w:val="1"/>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w:t>
      </w:r>
      <w:r>
        <w:rPr>
          <w:rFonts w:ascii="Times New Roman" w:hAnsi="Times New Roman" w:eastAsia="宋体" w:cs="Times New Roman"/>
          <w:sz w:val="24"/>
          <w:szCs w:val="24"/>
        </w:rPr>
        <w:t>对美出口的产品是否落入这818个税号中？</w:t>
      </w:r>
      <w:r>
        <w:rPr>
          <w:rFonts w:hint="eastAsia" w:ascii="Times New Roman" w:hAnsi="Times New Roman" w:eastAsia="宋体" w:cs="Times New Roman"/>
          <w:sz w:val="24"/>
          <w:szCs w:val="24"/>
        </w:rPr>
        <w:t>涉及哪些税号？2017年相关产品对美出口额为多少？</w:t>
      </w:r>
    </w:p>
    <w:p>
      <w:pPr>
        <w:pStyle w:val="6"/>
        <w:numPr>
          <w:ilvl w:val="1"/>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如果落入这818个税号中，加征25%关税对贵司的对美出口预计将造成多大影响，例如出口额将下降多少比例？是否已经出现出口订单减少，或者现有订单被取消的情况？</w:t>
      </w:r>
    </w:p>
    <w:p>
      <w:pPr>
        <w:pStyle w:val="6"/>
        <w:numPr>
          <w:ilvl w:val="1"/>
          <w:numId w:val="1"/>
        </w:numPr>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美国贸易代表办公室称，对于落入上述818个税号的产品，符合一定条件的，可以在2018年10月9日之前，按照程序申请“排除”（即免于加征关税），贵司是否有意联合贵司的美国贸易伙伴申请“排除”？是否希望由某个协会代表贵司提交评论意见？</w:t>
      </w:r>
    </w:p>
    <w:p>
      <w:pPr>
        <w:pStyle w:val="6"/>
        <w:numPr>
          <w:ilvl w:val="1"/>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落入上述818个税号的产品，是否有可能符合以下条件：（1）只有中国才生产该产品，美国国内和第三国没有生产；（2）加征关税，将对美国进口商、下游产业、消费者等造成损害；（3）该产品并非“中国制造2025”或其他产业政策的重要支持产品。</w:t>
      </w:r>
    </w:p>
    <w:p>
      <w:pPr>
        <w:pStyle w:val="6"/>
        <w:spacing w:line="360" w:lineRule="auto"/>
        <w:ind w:left="730" w:firstLine="0" w:firstLineChars="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2018年6月15日，美国贸易代表办公室提议对284个税号的中国产品（对美出口额约为160亿美元）加征25%的关税。目前，该征税清单在征求意见的过程中，尚未实施。</w:t>
      </w:r>
    </w:p>
    <w:p>
      <w:pPr>
        <w:pStyle w:val="6"/>
        <w:numPr>
          <w:ilvl w:val="1"/>
          <w:numId w:val="1"/>
        </w:numPr>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贵司</w:t>
      </w:r>
      <w:r>
        <w:rPr>
          <w:rFonts w:ascii="Times New Roman" w:hAnsi="Times New Roman" w:eastAsia="宋体" w:cs="Times New Roman"/>
          <w:sz w:val="24"/>
          <w:szCs w:val="24"/>
        </w:rPr>
        <w:t>对美出口的产品是否落入这</w:t>
      </w:r>
      <w:r>
        <w:rPr>
          <w:rFonts w:hint="eastAsia" w:ascii="Times New Roman" w:hAnsi="Times New Roman" w:eastAsia="宋体" w:cs="Times New Roman"/>
          <w:sz w:val="24"/>
          <w:szCs w:val="24"/>
        </w:rPr>
        <w:t>284</w:t>
      </w:r>
      <w:r>
        <w:rPr>
          <w:rFonts w:ascii="Times New Roman" w:hAnsi="Times New Roman" w:eastAsia="宋体" w:cs="Times New Roman"/>
          <w:sz w:val="24"/>
          <w:szCs w:val="24"/>
        </w:rPr>
        <w:t>个税号中？</w:t>
      </w:r>
      <w:r>
        <w:rPr>
          <w:rFonts w:hint="eastAsia" w:ascii="Times New Roman" w:hAnsi="Times New Roman" w:eastAsia="宋体" w:cs="Times New Roman"/>
          <w:sz w:val="24"/>
          <w:szCs w:val="24"/>
        </w:rPr>
        <w:t>涉及哪些税号？</w:t>
      </w:r>
      <w:r>
        <w:rPr>
          <w:rFonts w:ascii="Times New Roman" w:hAnsi="Times New Roman" w:eastAsia="宋体" w:cs="Times New Roman"/>
          <w:sz w:val="24"/>
          <w:szCs w:val="24"/>
        </w:rPr>
        <w:t>2017年相关产品对美出口额为多少？</w:t>
      </w:r>
    </w:p>
    <w:p>
      <w:pPr>
        <w:pStyle w:val="6"/>
        <w:numPr>
          <w:ilvl w:val="1"/>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如果落入这</w:t>
      </w:r>
      <w:r>
        <w:rPr>
          <w:rFonts w:hint="eastAsia" w:ascii="Times New Roman" w:hAnsi="Times New Roman" w:eastAsia="宋体" w:cs="Times New Roman"/>
          <w:sz w:val="24"/>
          <w:szCs w:val="24"/>
        </w:rPr>
        <w:t>284</w:t>
      </w:r>
      <w:r>
        <w:rPr>
          <w:rFonts w:ascii="Times New Roman" w:hAnsi="Times New Roman" w:eastAsia="宋体" w:cs="Times New Roman"/>
          <w:sz w:val="24"/>
          <w:szCs w:val="24"/>
        </w:rPr>
        <w:t>个税号中，加征25%关税对贵司的对美出口预计将造成多大影响，例如出口额将下降多少比例？是否已经出现出口订单减少，或者现有订单被取消的情况？</w:t>
      </w:r>
    </w:p>
    <w:p>
      <w:pPr>
        <w:pStyle w:val="6"/>
        <w:numPr>
          <w:ilvl w:val="1"/>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目前，该征税清单正在征求公众意见（截止日期为2018年7月23日），其中的一些税号有可能从清单中删除。贵司是否有意自行或联合贵司的美国贸易伙伴向美国贸易代表办公室提交评论意见，争取删除贵司涉及的税号？是否希望由某个协会代表贵司提交评论意见？</w:t>
      </w:r>
    </w:p>
    <w:p>
      <w:pPr>
        <w:pStyle w:val="6"/>
        <w:numPr>
          <w:ilvl w:val="1"/>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贵司能否提供理由，说明：（1）对贵司的产品加征25%关税，将给美国消费者、下游企业及其他方面造成较大损害，（2）该产品不是高科技产品，并非“中国制造2025”或中国其他产业政策的重点支持产品等。</w:t>
      </w:r>
    </w:p>
    <w:p>
      <w:pPr>
        <w:pStyle w:val="6"/>
        <w:spacing w:line="360" w:lineRule="auto"/>
        <w:ind w:left="730" w:firstLine="0" w:firstLineChars="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2018年7月11日，美国贸易代表办公室提议对6031个税号的中国产品（对美出口额约为2000亿美元）加征10%的关税。目前，该征税清单在征求意见的过程中，尚未实施。</w:t>
      </w:r>
    </w:p>
    <w:p>
      <w:pPr>
        <w:pStyle w:val="6"/>
        <w:numPr>
          <w:ilvl w:val="1"/>
          <w:numId w:val="1"/>
        </w:numPr>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贵司</w:t>
      </w:r>
      <w:r>
        <w:rPr>
          <w:rFonts w:ascii="Times New Roman" w:hAnsi="Times New Roman" w:eastAsia="宋体" w:cs="Times New Roman"/>
          <w:sz w:val="24"/>
          <w:szCs w:val="24"/>
        </w:rPr>
        <w:t>对美出口的产品是否落入这</w:t>
      </w:r>
      <w:r>
        <w:rPr>
          <w:rFonts w:hint="eastAsia" w:ascii="Times New Roman" w:hAnsi="Times New Roman" w:eastAsia="宋体" w:cs="Times New Roman"/>
          <w:sz w:val="24"/>
          <w:szCs w:val="24"/>
        </w:rPr>
        <w:t>6031</w:t>
      </w:r>
      <w:r>
        <w:rPr>
          <w:rFonts w:ascii="Times New Roman" w:hAnsi="Times New Roman" w:eastAsia="宋体" w:cs="Times New Roman"/>
          <w:sz w:val="24"/>
          <w:szCs w:val="24"/>
        </w:rPr>
        <w:t>个税号中？</w:t>
      </w:r>
      <w:r>
        <w:rPr>
          <w:rFonts w:hint="eastAsia" w:ascii="Times New Roman" w:hAnsi="Times New Roman" w:eastAsia="宋体" w:cs="Times New Roman"/>
          <w:sz w:val="24"/>
          <w:szCs w:val="24"/>
        </w:rPr>
        <w:t>涉及哪些税号？</w:t>
      </w:r>
      <w:r>
        <w:rPr>
          <w:rFonts w:ascii="Times New Roman" w:hAnsi="Times New Roman" w:eastAsia="宋体" w:cs="Times New Roman"/>
          <w:sz w:val="24"/>
          <w:szCs w:val="24"/>
        </w:rPr>
        <w:t>2017年相关产品对美出口额为多少？</w:t>
      </w:r>
    </w:p>
    <w:p>
      <w:pPr>
        <w:pStyle w:val="6"/>
        <w:numPr>
          <w:ilvl w:val="1"/>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如果落入这</w:t>
      </w:r>
      <w:r>
        <w:rPr>
          <w:rFonts w:hint="eastAsia" w:ascii="Times New Roman" w:hAnsi="Times New Roman" w:eastAsia="宋体" w:cs="Times New Roman"/>
          <w:sz w:val="24"/>
          <w:szCs w:val="24"/>
        </w:rPr>
        <w:t>6031</w:t>
      </w:r>
      <w:r>
        <w:rPr>
          <w:rFonts w:ascii="Times New Roman" w:hAnsi="Times New Roman" w:eastAsia="宋体" w:cs="Times New Roman"/>
          <w:sz w:val="24"/>
          <w:szCs w:val="24"/>
        </w:rPr>
        <w:t>个税号中，加征</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%关税对贵司的对美出口预计将造成多大影响，例如出口额将下降多少比例？是否已经出现出口订单减少，或者现有订单被取消的情况？</w:t>
      </w:r>
    </w:p>
    <w:p>
      <w:pPr>
        <w:pStyle w:val="6"/>
        <w:numPr>
          <w:ilvl w:val="1"/>
          <w:numId w:val="1"/>
        </w:numPr>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目前，该征税清单正在征求公众意见（截止日期为2018年8月17日），其中的一些税号有可能从清单中删除。贵司是否有意自行或联合贵司的美国贸易伙伴向美国贸易代表办公室提交评论意见，争取删除贵司涉及的税号？是否希望由某个协会代表贵司提交评论意见？</w:t>
      </w:r>
    </w:p>
    <w:p>
      <w:pPr>
        <w:pStyle w:val="6"/>
        <w:numPr>
          <w:ilvl w:val="1"/>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贵司能否提供理由，说明：（1）对贵司的产品加征10%关税，将给美国消费者、下游企业及其他方面造成较大损害，（2）该产品不是高科技产品，并非“中国制造2025”或中国其他产业政策的重点支持产品等。</w:t>
      </w:r>
    </w:p>
    <w:p>
      <w:pPr>
        <w:pStyle w:val="6"/>
        <w:spacing w:line="360" w:lineRule="auto"/>
        <w:ind w:left="730" w:firstLine="0" w:firstLineChars="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贵司与美国进口商签订的买卖合同中，对于关税由哪一方承担有无约定？买卖合同中对于进口关税调整事宜有无约定，例如将其规定为修改或解除合同的事由？</w:t>
      </w:r>
    </w:p>
    <w:p>
      <w:pPr>
        <w:spacing w:line="360" w:lineRule="auto"/>
        <w:rPr>
          <w:rFonts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贵司在美国或者第三国有无生产基地，相关产品是否可以由在美国的生产基地生产，或者由位于第三国的生产基地生产并向美国出口？</w:t>
      </w:r>
    </w:p>
    <w:p>
      <w:pPr>
        <w:pStyle w:val="6"/>
        <w:spacing w:line="360" w:lineRule="auto"/>
        <w:ind w:firstLine="48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初步分析，美国此次301调查涉嫌违反美国《1974年贸易法》的有关条款，因301关税措施遭受损失的企业可以在美国法院起诉，要求撤销其征税措施。如果贵司受损较为严重，贵司是否有意自行或通过美国贸易伙伴在美国法院起诉？贵司是否希望就此获得法律咨询建议？</w:t>
      </w:r>
    </w:p>
    <w:p>
      <w:pPr>
        <w:pStyle w:val="6"/>
        <w:spacing w:line="360" w:lineRule="auto"/>
        <w:ind w:firstLine="48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除关税措施外，美国目前正在审议外资安全审查修订法案，对于中国企业在美国的投资并购将进一步加强安全审查。在此方面，贵司是否已经或者在未来可能受到不利影响？贵司计划采取哪些措施减轻不利影响？</w:t>
      </w:r>
    </w:p>
    <w:p>
      <w:pPr>
        <w:pStyle w:val="6"/>
        <w:spacing w:line="360" w:lineRule="auto"/>
        <w:ind w:firstLine="48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除关税措施外，美国可能会加强对中国的出口管制。贵司生产经营所需的零部件、元器件、软件、技术等是否严重依赖于美国企业的供应？如果美国加严出口管制，贵司将受到哪些影响？贵司计划采取哪些措施减轻不利影响？</w:t>
      </w:r>
    </w:p>
    <w:p>
      <w:pPr>
        <w:pStyle w:val="6"/>
        <w:spacing w:line="360" w:lineRule="auto"/>
        <w:ind w:firstLine="480"/>
        <w:rPr>
          <w:rFonts w:hint="eastAsia" w:ascii="Times New Roman" w:hAnsi="Times New Roman" w:eastAsia="宋体" w:cs="Times New Roman"/>
          <w:sz w:val="24"/>
          <w:szCs w:val="24"/>
        </w:rPr>
      </w:pPr>
    </w:p>
    <w:p>
      <w:pPr>
        <w:pStyle w:val="6"/>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2018年7月6日起，中国政府对进口自美国的产品（价值约</w:t>
      </w:r>
      <w:r>
        <w:rPr>
          <w:rFonts w:ascii="Times New Roman" w:hAnsi="Times New Roman" w:eastAsia="宋体" w:cs="Times New Roman"/>
          <w:sz w:val="24"/>
          <w:szCs w:val="24"/>
        </w:rPr>
        <w:t>340亿美元</w:t>
      </w:r>
      <w:r>
        <w:rPr>
          <w:rFonts w:hint="eastAsia" w:ascii="Times New Roman" w:hAnsi="Times New Roman" w:eastAsia="宋体" w:cs="Times New Roman"/>
          <w:sz w:val="24"/>
          <w:szCs w:val="24"/>
        </w:rPr>
        <w:t>）加征25%关税。贵司有无受到不利影响？如有，请详细说明，并请告知希望政府采取哪些措施减轻贵司及相关企业的损失？</w:t>
      </w:r>
    </w:p>
    <w:p>
      <w:pPr>
        <w:pStyle w:val="6"/>
        <w:spacing w:line="360" w:lineRule="auto"/>
        <w:ind w:firstLine="480"/>
        <w:rPr>
          <w:rFonts w:hint="eastAsia" w:ascii="Times New Roman" w:hAnsi="Times New Roman" w:eastAsia="宋体" w:cs="Times New Roman"/>
          <w:sz w:val="24"/>
          <w:szCs w:val="24"/>
        </w:rPr>
      </w:pPr>
    </w:p>
    <w:p>
      <w:pPr>
        <w:pStyle w:val="6"/>
        <w:numPr>
          <w:ilvl w:val="0"/>
          <w:numId w:val="1"/>
        </w:numPr>
        <w:spacing w:line="360" w:lineRule="auto"/>
        <w:ind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贵司希望贸促会做哪些工作？</w:t>
      </w:r>
    </w:p>
    <w:p>
      <w:pPr>
        <w:spacing w:line="360" w:lineRule="auto"/>
        <w:rPr>
          <w:rFonts w:hint="eastAsia" w:ascii="Times New Roman" w:hAnsi="Times New Roman"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437471"/>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0"/>
    <w:multiLevelType w:val="multilevel"/>
    <w:tmpl w:val="29706E10"/>
    <w:lvl w:ilvl="0" w:tentative="0">
      <w:start w:val="1"/>
      <w:numFmt w:val="decimal"/>
      <w:lvlText w:val="%1."/>
      <w:lvlJc w:val="left"/>
      <w:pPr>
        <w:ind w:left="360" w:hanging="360"/>
      </w:pPr>
      <w:rPr>
        <w:rFonts w:hint="default"/>
      </w:rPr>
    </w:lvl>
    <w:lvl w:ilvl="1" w:tentative="0">
      <w:start w:val="1"/>
      <w:numFmt w:val="decimal"/>
      <w:isLgl/>
      <w:lvlText w:val="%1.%2"/>
      <w:lvlJc w:val="left"/>
      <w:pPr>
        <w:ind w:left="730" w:hanging="37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FF"/>
    <w:rsid w:val="000462C1"/>
    <w:rsid w:val="001B3FC2"/>
    <w:rsid w:val="00257BB5"/>
    <w:rsid w:val="00274BFF"/>
    <w:rsid w:val="003D3ADA"/>
    <w:rsid w:val="00415B48"/>
    <w:rsid w:val="004F3391"/>
    <w:rsid w:val="00531695"/>
    <w:rsid w:val="0064590A"/>
    <w:rsid w:val="006A66CD"/>
    <w:rsid w:val="008252B9"/>
    <w:rsid w:val="008523D1"/>
    <w:rsid w:val="00BD5C3B"/>
    <w:rsid w:val="00C339D9"/>
    <w:rsid w:val="00E10309"/>
    <w:rsid w:val="00EC4ADC"/>
    <w:rsid w:val="00FD4AFA"/>
    <w:rsid w:val="3BD3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288</Words>
  <Characters>1645</Characters>
  <Lines>13</Lines>
  <Paragraphs>3</Paragraphs>
  <TotalTime>45</TotalTime>
  <ScaleCrop>false</ScaleCrop>
  <LinksUpToDate>false</LinksUpToDate>
  <CharactersWithSpaces>1930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2018-07-17T09:00:00Z</dcterms:created>
  <dc:creator>Qing</dc:creator>
  <cp:lastModifiedBy>巫英</cp:lastModifiedBy>
  <dcterms:modified xsi:type="dcterms:W3CDTF">2018-07-19T02:47:43Z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