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bookmarkStart w:id="9" w:name="_GoBack"/>
      <w:bookmarkEnd w:id="9"/>
      <w:bookmarkStart w:id="0" w:name="OLE_LINK6"/>
      <w:bookmarkStart w:id="1" w:name="OLE_LINK8"/>
      <w:bookmarkStart w:id="2" w:name="OLE_LINK2"/>
      <w:bookmarkStart w:id="3" w:name="OLE_LINK1"/>
      <w:bookmarkStart w:id="4" w:name="OLE_LINK5"/>
      <w:bookmarkStart w:id="5" w:name="OLE_LINK4"/>
      <w:bookmarkStart w:id="6" w:name="OLE_LINK9"/>
      <w:bookmarkStart w:id="7" w:name="OLE_LINK3"/>
      <w:bookmarkStart w:id="8" w:name="OLE_LINK7"/>
      <w:r>
        <w:rPr>
          <w:rFonts w:hint="eastAsia" w:ascii="方正小标宋简体" w:hAnsi="宋体" w:eastAsia="方正小标宋简体"/>
          <w:sz w:val="44"/>
          <w:szCs w:val="44"/>
        </w:rPr>
        <w:t>《收集证据以确定英国在欧盟现行贸易救济措施中所涉及的利益》</w:t>
      </w:r>
      <w:bookmarkEnd w:id="0"/>
      <w:bookmarkEnd w:id="1"/>
      <w:bookmarkEnd w:id="2"/>
      <w:bookmarkEnd w:id="3"/>
      <w:bookmarkEnd w:id="4"/>
      <w:bookmarkEnd w:id="5"/>
      <w:bookmarkEnd w:id="6"/>
      <w:bookmarkEnd w:id="7"/>
      <w:bookmarkEnd w:id="8"/>
      <w:r>
        <w:rPr>
          <w:rFonts w:hint="eastAsia" w:ascii="方正小标宋简体" w:hAnsi="宋体" w:eastAsia="方正小标宋简体"/>
          <w:sz w:val="44"/>
          <w:szCs w:val="44"/>
        </w:rPr>
        <w:t>初步结论</w:t>
      </w:r>
    </w:p>
    <w:p>
      <w:pPr>
        <w:rPr>
          <w:rFonts w:ascii="方正小标宋简体" w:hAnsi="宋体" w:eastAsia="方正小标宋简体"/>
          <w:sz w:val="44"/>
          <w:szCs w:val="44"/>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如希望提供相关信息或评论，请于8月24日之前发送邮件至</w:t>
      </w:r>
      <w:r>
        <w:rPr>
          <w:rFonts w:ascii="仿宋_GB2312" w:hAnsi="宋体" w:eastAsia="仿宋_GB2312"/>
          <w:sz w:val="28"/>
          <w:szCs w:val="28"/>
        </w:rPr>
        <w:t>traderemedies@trade.gov.uk</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本文结论基于2017年11月28日至2018年3月30日收集到的证据。</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介绍</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国际贸易部（DIT）在英国独立运行其贸易政策之后将建立英国贸易救济构架（机构）。</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因此，２０１７年１１月２８日至２０１８年３月３０日，DIT向受到现行贸易救济措施影响的英国业者征求证据。</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在英国开始独立运行贸易救济机构以后，英国业者是否支持，中立或反对继续执行现行贸易救济措施。</w:t>
      </w:r>
    </w:p>
    <w:p>
      <w:pPr>
        <w:ind w:firstLine="560" w:firstLineChars="200"/>
        <w:rPr>
          <w:rFonts w:ascii="仿宋_GB2312" w:hAnsi="宋体" w:eastAsia="仿宋_GB2312"/>
          <w:sz w:val="28"/>
          <w:szCs w:val="28"/>
        </w:rPr>
      </w:pPr>
      <w:r>
        <w:rPr>
          <w:rFonts w:hint="eastAsia" w:ascii="仿宋_GB2312" w:hAnsi="宋体" w:eastAsia="仿宋_GB2312"/>
          <w:sz w:val="28"/>
          <w:szCs w:val="28"/>
        </w:rPr>
        <w:t>是否将延续基于以下3个标准：</w:t>
      </w:r>
    </w:p>
    <w:p>
      <w:pPr>
        <w:pStyle w:val="8"/>
        <w:numPr>
          <w:ilvl w:val="0"/>
          <w:numId w:val="1"/>
        </w:numPr>
        <w:ind w:firstLineChars="0"/>
        <w:rPr>
          <w:rFonts w:ascii="仿宋_GB2312" w:hAnsi="宋体" w:eastAsia="仿宋_GB2312"/>
          <w:sz w:val="28"/>
          <w:szCs w:val="28"/>
        </w:rPr>
      </w:pPr>
      <w:r>
        <w:rPr>
          <w:rFonts w:hint="eastAsia" w:ascii="仿宋_GB2312" w:hAnsi="宋体" w:eastAsia="仿宋_GB2312"/>
          <w:sz w:val="28"/>
          <w:szCs w:val="28"/>
        </w:rPr>
        <w:t>我们已收到一份由生产贸易救济措施影响产品的英国业者提出的申请；</w:t>
      </w:r>
    </w:p>
    <w:p>
      <w:pPr>
        <w:pStyle w:val="8"/>
        <w:numPr>
          <w:ilvl w:val="0"/>
          <w:numId w:val="1"/>
        </w:numPr>
        <w:ind w:firstLineChars="0"/>
        <w:rPr>
          <w:rFonts w:ascii="仿宋_GB2312" w:hAnsi="宋体" w:eastAsia="仿宋_GB2312"/>
          <w:sz w:val="28"/>
          <w:szCs w:val="28"/>
        </w:rPr>
      </w:pPr>
      <w:r>
        <w:rPr>
          <w:rFonts w:hint="eastAsia" w:ascii="仿宋_GB2312" w:hAnsi="宋体" w:eastAsia="仿宋_GB2312"/>
          <w:sz w:val="28"/>
          <w:szCs w:val="28"/>
        </w:rPr>
        <w:t>该申请得到了生产足够比例的产品的英国企业的支持（WTO反倾销协定５.４条） ；</w:t>
      </w:r>
    </w:p>
    <w:p>
      <w:pPr>
        <w:pStyle w:val="8"/>
        <w:numPr>
          <w:ilvl w:val="0"/>
          <w:numId w:val="1"/>
        </w:numPr>
        <w:ind w:firstLineChars="0"/>
        <w:rPr>
          <w:rFonts w:ascii="仿宋_GB2312" w:hAnsi="宋体" w:eastAsia="仿宋_GB2312"/>
          <w:sz w:val="28"/>
          <w:szCs w:val="28"/>
        </w:rPr>
      </w:pPr>
      <w:r>
        <w:rPr>
          <w:rFonts w:hint="eastAsia" w:ascii="仿宋_GB2312" w:hAnsi="宋体" w:eastAsia="仿宋_GB2312"/>
          <w:sz w:val="28"/>
          <w:szCs w:val="28"/>
        </w:rPr>
        <w:t>生产这些产品的英国企业的市场份额超过一定水平。</w:t>
      </w:r>
    </w:p>
    <w:p>
      <w:pPr>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满足上述标准的贸易救济措施将被继续执行，直到贸易救济局（</w:t>
      </w:r>
      <w:r>
        <w:rPr>
          <w:rFonts w:ascii="仿宋_GB2312" w:hAnsi="宋体" w:eastAsia="仿宋_GB2312"/>
          <w:sz w:val="28"/>
          <w:szCs w:val="28"/>
        </w:rPr>
        <w:t>Trade Remedies Authority，</w:t>
      </w:r>
      <w:r>
        <w:rPr>
          <w:rFonts w:hint="eastAsia" w:ascii="仿宋_GB2312" w:hAnsi="宋体" w:eastAsia="仿宋_GB2312"/>
          <w:sz w:val="28"/>
          <w:szCs w:val="28"/>
        </w:rPr>
        <w:t>TRA）根据英国本土市场数据对其进行复审。一旦英国的独立贸易救济框架开始实施后，TRA将决定是否、以及在何种程度上实施原贸易救济措施。</w:t>
      </w:r>
    </w:p>
    <w:p>
      <w:pPr>
        <w:ind w:firstLine="560" w:firstLineChars="200"/>
        <w:rPr>
          <w:rFonts w:ascii="仿宋_GB2312" w:hAnsi="宋体" w:eastAsia="仿宋_GB2312"/>
          <w:sz w:val="28"/>
          <w:szCs w:val="28"/>
        </w:rPr>
      </w:pPr>
      <w:r>
        <w:rPr>
          <w:rFonts w:hint="eastAsia" w:ascii="仿宋_GB2312" w:hAnsi="宋体" w:eastAsia="仿宋_GB2312"/>
          <w:sz w:val="28"/>
          <w:szCs w:val="28"/>
        </w:rPr>
        <w:t>如果某贸易救济措施没有收到相关申请或不满足条件，当英国的独立贸易救济框架开始实施后，TRA将不会审查或者继续保留这些贸易救济措施。</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非产品生产商的回复</w:t>
      </w:r>
    </w:p>
    <w:p>
      <w:pPr>
        <w:ind w:firstLine="560" w:firstLineChars="200"/>
        <w:rPr>
          <w:rFonts w:ascii="仿宋_GB2312" w:hAnsi="宋体" w:eastAsia="仿宋_GB2312"/>
          <w:sz w:val="28"/>
          <w:szCs w:val="28"/>
        </w:rPr>
      </w:pPr>
      <w:r>
        <w:rPr>
          <w:rFonts w:hint="eastAsia" w:ascii="仿宋_GB2312" w:hAnsi="宋体" w:eastAsia="仿宋_GB2312"/>
          <w:sz w:val="28"/>
          <w:szCs w:val="28"/>
        </w:rPr>
        <w:t>除产品生产商之外，此次《收集证据以确定英国在欧盟在执行贸易救济措施中所涉及的利益》也向英国及国际更广泛的行业收集了证据，包括下游行业，消费者和用户产业。这些证据主要用于核实申请中的数据；本阶段这些证据被用来计算和核实以下信息：生产者是否支持某贸易救济措施，以及生产商的市场份额。</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实施期限、临时海关安排、及便捷化海关安排对这一过程的影响</w:t>
      </w:r>
    </w:p>
    <w:p>
      <w:pPr>
        <w:rPr>
          <w:rFonts w:ascii="仿宋_GB2312" w:hAnsi="宋体" w:eastAsia="仿宋_GB2312"/>
          <w:b/>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执行期</w:t>
      </w:r>
    </w:p>
    <w:p>
      <w:pPr>
        <w:ind w:firstLine="560" w:firstLineChars="200"/>
        <w:rPr>
          <w:rFonts w:ascii="仿宋_GB2312" w:hAnsi="宋体" w:eastAsia="仿宋_GB2312"/>
          <w:sz w:val="28"/>
          <w:szCs w:val="28"/>
        </w:rPr>
      </w:pPr>
      <w:r>
        <w:rPr>
          <w:rFonts w:hint="eastAsia" w:ascii="仿宋_GB2312" w:hAnsi="宋体" w:eastAsia="仿宋_GB2312"/>
          <w:sz w:val="28"/>
          <w:szCs w:val="28"/>
        </w:rPr>
        <w:t>英国将于2019年3月29日离开欧盟。如果在脱欧协议中与欧盟达成协议，英国将进入限期执行期，该期限将于2020年12月底结束。在执行期间，欧盟贸易救济规则和条例将继续适用。这将包括实施在执行期间生效的新的欧盟贸易救济措施。英国可以开始运营自己的独立贸易救济框架的最早时间将是2019年3月30日。</w:t>
      </w:r>
    </w:p>
    <w:p>
      <w:pPr>
        <w:ind w:firstLine="560" w:firstLineChars="200"/>
        <w:rPr>
          <w:rFonts w:ascii="仿宋_GB2312" w:hAnsi="宋体" w:eastAsia="仿宋_GB2312"/>
          <w:sz w:val="28"/>
          <w:szCs w:val="28"/>
        </w:rPr>
      </w:pPr>
      <w:r>
        <w:rPr>
          <w:rFonts w:hint="eastAsia" w:ascii="仿宋_GB2312" w:hAnsi="宋体" w:eastAsia="仿宋_GB2312"/>
          <w:sz w:val="28"/>
          <w:szCs w:val="28"/>
        </w:rPr>
        <w:t>对于欧盟在执行期间实施的任何新措施，我们将与受影响的产品的英国生产商联系，以了解当英国的独立贸易救济框架开始实施后，其是否希望维持此措施。</w:t>
      </w:r>
    </w:p>
    <w:p>
      <w:pPr>
        <w:ind w:firstLine="560" w:firstLineChars="200"/>
        <w:rPr>
          <w:rFonts w:ascii="仿宋_GB2312" w:hAnsi="宋体" w:eastAsia="仿宋_GB2312"/>
          <w:sz w:val="28"/>
          <w:szCs w:val="28"/>
        </w:rPr>
      </w:pPr>
      <w:r>
        <w:rPr>
          <w:rFonts w:hint="eastAsia" w:ascii="仿宋_GB2312" w:hAnsi="宋体" w:eastAsia="仿宋_GB2312"/>
          <w:sz w:val="28"/>
          <w:szCs w:val="28"/>
        </w:rPr>
        <w:t>因为涉案产品的生产和市场份额可能会在实施期间发生变化，在执行期结束时，是否维持一些措施的决定可能被重新审查。此活动不会影响欧盟目前提出新的贸易救济申诉和启动新调查的权限。直至另行通知，英国产业应继续向欧洲委员会寻求启动新的调查。</w:t>
      </w:r>
    </w:p>
    <w:p>
      <w:pPr>
        <w:rPr>
          <w:rFonts w:ascii="仿宋_GB2312" w:eastAsia="仿宋_GB2312"/>
          <w:sz w:val="28"/>
          <w:szCs w:val="28"/>
        </w:rPr>
      </w:pPr>
      <w:r>
        <w:rPr>
          <w:rFonts w:ascii="仿宋_GB2312" w:eastAsia="仿宋_GB2312"/>
          <w:sz w:val="28"/>
          <w:szCs w:val="28"/>
        </w:rPr>
        <w:t xml:space="preserve">    </w:t>
      </w:r>
    </w:p>
    <w:p>
      <w:pPr>
        <w:rPr>
          <w:rFonts w:ascii="仿宋_GB2312" w:hAnsi="宋体" w:eastAsia="仿宋_GB2312"/>
          <w:b/>
          <w:sz w:val="28"/>
          <w:szCs w:val="28"/>
          <w:u w:val="single"/>
        </w:rPr>
      </w:pPr>
      <w:r>
        <w:rPr>
          <w:rFonts w:hint="eastAsia" w:ascii="仿宋_GB2312" w:hAnsi="宋体" w:eastAsia="仿宋_GB2312"/>
          <w:b/>
          <w:sz w:val="28"/>
          <w:szCs w:val="28"/>
          <w:u w:val="single"/>
        </w:rPr>
        <w:t>临时海关安排</w:t>
      </w:r>
    </w:p>
    <w:p>
      <w:pPr>
        <w:ind w:firstLine="560" w:firstLineChars="200"/>
        <w:rPr>
          <w:rFonts w:ascii="仿宋_GB2312" w:hAnsi="宋体" w:eastAsia="仿宋_GB2312"/>
          <w:sz w:val="28"/>
          <w:szCs w:val="28"/>
        </w:rPr>
      </w:pPr>
      <w:r>
        <w:rPr>
          <w:rFonts w:hint="eastAsia" w:ascii="仿宋_GB2312" w:hAnsi="宋体" w:eastAsia="仿宋_GB2312"/>
          <w:sz w:val="28"/>
          <w:szCs w:val="28"/>
        </w:rPr>
        <w:t>英国在6月份制定了临时海关安排计划。 此安排确保北爱尔兰和爱尔兰之间没有硬边界，保留英国的内部市场和北爱尔兰在其中的地位; 并保护爱尔兰在欧盟内部市场和关税同盟中的地位。</w:t>
      </w:r>
    </w:p>
    <w:p>
      <w:pPr>
        <w:ind w:firstLine="560" w:firstLineChars="200"/>
        <w:rPr>
          <w:rFonts w:ascii="仿宋_GB2312" w:hAnsi="宋体" w:eastAsia="仿宋_GB2312"/>
          <w:sz w:val="28"/>
          <w:szCs w:val="28"/>
        </w:rPr>
      </w:pPr>
      <w:r>
        <w:rPr>
          <w:rFonts w:hint="eastAsia" w:ascii="仿宋_GB2312" w:hAnsi="宋体" w:eastAsia="仿宋_GB2312"/>
          <w:sz w:val="28"/>
          <w:szCs w:val="28"/>
        </w:rPr>
        <w:t>根据临时海关安排，欧盟贸易救济规则和条例将继续适用。 这将包括在执行期间生效的新的欧盟贸易救济措施和临时海关安排。</w:t>
      </w:r>
    </w:p>
    <w:p>
      <w:pPr>
        <w:rPr>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便捷化海关安排</w:t>
      </w:r>
    </w:p>
    <w:p>
      <w:pPr>
        <w:ind w:firstLine="560" w:firstLineChars="200"/>
        <w:rPr>
          <w:rFonts w:ascii="仿宋_GB2312" w:hAnsi="宋体" w:eastAsia="仿宋_GB2312"/>
          <w:sz w:val="28"/>
          <w:szCs w:val="28"/>
        </w:rPr>
      </w:pPr>
      <w:r>
        <w:rPr>
          <w:rFonts w:hint="eastAsia" w:ascii="仿宋_GB2312" w:hAnsi="宋体" w:eastAsia="仿宋_GB2312"/>
          <w:sz w:val="28"/>
          <w:szCs w:val="28"/>
        </w:rPr>
        <w:t>英国与欧盟关于未来关系的白皮书建议了新的便利海关安排。</w:t>
      </w:r>
    </w:p>
    <w:p>
      <w:pPr>
        <w:ind w:firstLine="560" w:firstLineChars="200"/>
        <w:rPr>
          <w:rFonts w:ascii="仿宋_GB2312" w:hAnsi="宋体" w:eastAsia="仿宋_GB2312"/>
          <w:sz w:val="28"/>
          <w:szCs w:val="28"/>
        </w:rPr>
      </w:pPr>
      <w:r>
        <w:rPr>
          <w:rFonts w:hint="eastAsia" w:ascii="仿宋_GB2312" w:hAnsi="宋体" w:eastAsia="仿宋_GB2312"/>
          <w:sz w:val="28"/>
          <w:szCs w:val="28"/>
        </w:rPr>
        <w:t>英国将对目的地为欧盟的商品适用欧盟的关税和贸易政策；对消费目的地为英国的商品适用英国的关税和贸易政策，包括独立的贸易救济制度。在外部边界采取反映欧盟关税制度的做法可以确保通过英国进入欧盟的货物符合欧盟海关程序，并且已经支付了正确的欧盟关税。这将消除英国和欧盟之间海关程序的需要，包括海关申报、原产地规则的例行要求以及进出口概要申报。</w:t>
      </w:r>
    </w:p>
    <w:p>
      <w:pPr>
        <w:ind w:firstLine="560" w:firstLineChars="200"/>
        <w:rPr>
          <w:rFonts w:ascii="仿宋_GB2312" w:hAnsi="宋体" w:eastAsia="仿宋_GB2312"/>
          <w:sz w:val="28"/>
          <w:szCs w:val="28"/>
        </w:rPr>
      </w:pPr>
      <w:r>
        <w:rPr>
          <w:rFonts w:hint="eastAsia" w:ascii="仿宋_GB2312" w:hAnsi="宋体" w:eastAsia="仿宋_GB2312"/>
          <w:sz w:val="28"/>
          <w:szCs w:val="28"/>
        </w:rPr>
        <w:t>这意味着：a. 如果货物到达英国边境，并且目的地可以由一个值得信赖的贸易商强有力地证明，目的地为英国的商品将支付英国的关税，目的地为欧盟的商品将支付欧盟的关税。</w:t>
      </w:r>
    </w:p>
    <w:p>
      <w:pPr>
        <w:ind w:firstLine="560" w:firstLineChars="200"/>
        <w:rPr>
          <w:rFonts w:ascii="仿宋_GB2312" w:hAnsi="宋体" w:eastAsia="仿宋_GB2312"/>
          <w:sz w:val="28"/>
          <w:szCs w:val="28"/>
        </w:rPr>
      </w:pPr>
      <w:r>
        <w:rPr>
          <w:rFonts w:hint="eastAsia" w:ascii="仿宋_GB2312" w:hAnsi="宋体" w:eastAsia="仿宋_GB2312"/>
          <w:sz w:val="28"/>
          <w:szCs w:val="28"/>
        </w:rPr>
        <w:t>b. 如果货物到达英国边境时，目的地无法由一个值得信赖的贸易商强有力地证明，它将支付英国或欧盟关税的较高者。 如果货物的目的地后来被确定为应征收到较低的关税，那么它有资格要求英国政府返还较高税和较低税之间的差额。</w:t>
      </w:r>
    </w:p>
    <w:p>
      <w:pPr>
        <w:ind w:firstLine="560" w:firstLineChars="200"/>
        <w:rPr>
          <w:rFonts w:ascii="仿宋_GB2312" w:hAnsi="宋体" w:eastAsia="仿宋_GB2312"/>
          <w:sz w:val="28"/>
          <w:szCs w:val="28"/>
        </w:rPr>
      </w:pPr>
      <w:r>
        <w:rPr>
          <w:rFonts w:hint="eastAsia" w:ascii="仿宋_GB2312" w:hAnsi="宋体" w:eastAsia="仿宋_GB2312"/>
          <w:sz w:val="28"/>
          <w:szCs w:val="28"/>
        </w:rPr>
        <w:t>c.根据英国的建议，预计高达96％的英国商品贸易会被征收正确关税或无关税，其余的有可能使用返还机制。</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如果存在规避较高的英国关税的实质风险，英国将规定此种行为为违法行为，并使用基于风险和情报的全国范围内的监测点、而不是在边境，来检查是否支付了正确的关税。这种反欺诈将确保英国有效的贸易救济机制并且加强英国在贸易谈判中的地位。 </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初步结论</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42项正在实施的欧盟贸易救济措施符合条件，将在英国的独立贸易救济框架开始实施后，被TRA审查是否、以及在何种程度上继续实施。72项措施不符合条件，因此在英国的独立贸易救济框架开始实施后，不会被审查和实施。</w:t>
      </w:r>
    </w:p>
    <w:p>
      <w:pPr>
        <w:ind w:firstLine="560" w:firstLineChars="200"/>
        <w:rPr>
          <w:rFonts w:ascii="仿宋_GB2312" w:hAnsi="宋体" w:eastAsia="仿宋_GB2312"/>
          <w:sz w:val="28"/>
          <w:szCs w:val="28"/>
        </w:rPr>
      </w:pPr>
      <w:r>
        <w:rPr>
          <w:rFonts w:hint="eastAsia" w:ascii="仿宋_GB2312" w:hAnsi="宋体" w:eastAsia="仿宋_GB2312"/>
          <w:sz w:val="28"/>
          <w:szCs w:val="28"/>
        </w:rPr>
        <w:t>与中国相关的措施如下（编者注）：</w:t>
      </w:r>
    </w:p>
    <w:p>
      <w:pPr>
        <w:rPr>
          <w:rFonts w:ascii="仿宋_GB2312" w:hAnsi="宋体" w:eastAsia="仿宋_GB2312"/>
          <w:sz w:val="32"/>
          <w:szCs w:val="32"/>
        </w:rPr>
      </w:pPr>
    </w:p>
    <w:tbl>
      <w:tblPr>
        <w:tblStyle w:val="6"/>
        <w:tblW w:w="869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56"/>
        <w:gridCol w:w="1134"/>
        <w:gridCol w:w="1134"/>
        <w:gridCol w:w="1417"/>
        <w:gridCol w:w="993"/>
        <w:gridCol w:w="119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Header/>
          <w:tblCellSpacing w:w="15" w:type="dxa"/>
        </w:trPr>
        <w:tc>
          <w:tcPr>
            <w:tcW w:w="1711" w:type="dxa"/>
            <w:vAlign w:val="center"/>
          </w:tcPr>
          <w:p>
            <w:pPr>
              <w:jc w:val="center"/>
              <w:rPr>
                <w:rFonts w:ascii="宋体" w:hAnsi="宋体" w:eastAsia="宋体" w:cs="宋体"/>
                <w:b/>
                <w:bCs/>
                <w:sz w:val="24"/>
                <w:szCs w:val="24"/>
              </w:rPr>
            </w:pPr>
            <w:r>
              <w:rPr>
                <w:rFonts w:hint="eastAsia"/>
                <w:b/>
                <w:bCs/>
              </w:rPr>
              <w:t>措施名称</w:t>
            </w:r>
          </w:p>
        </w:tc>
        <w:tc>
          <w:tcPr>
            <w:tcW w:w="1104" w:type="dxa"/>
            <w:vAlign w:val="center"/>
          </w:tcPr>
          <w:p>
            <w:pPr>
              <w:jc w:val="center"/>
              <w:rPr>
                <w:rFonts w:ascii="宋体" w:hAnsi="宋体" w:eastAsia="宋体" w:cs="宋体"/>
                <w:b/>
                <w:bCs/>
                <w:sz w:val="24"/>
                <w:szCs w:val="24"/>
              </w:rPr>
            </w:pPr>
            <w:r>
              <w:rPr>
                <w:rFonts w:hint="eastAsia"/>
                <w:b/>
                <w:bCs/>
              </w:rPr>
              <w:t>案件编号</w:t>
            </w:r>
            <w:r>
              <w:rPr>
                <w:b/>
                <w:bCs/>
              </w:rPr>
              <w:t xml:space="preserve"> (AD</w:t>
            </w:r>
            <w:r>
              <w:rPr>
                <w:rFonts w:hint="eastAsia"/>
                <w:b/>
                <w:bCs/>
              </w:rPr>
              <w:t>反倾销</w:t>
            </w:r>
            <w:r>
              <w:rPr>
                <w:b/>
                <w:bCs/>
              </w:rPr>
              <w:t xml:space="preserve">, AS – </w:t>
            </w:r>
            <w:r>
              <w:rPr>
                <w:rFonts w:hint="eastAsia"/>
                <w:b/>
                <w:bCs/>
              </w:rPr>
              <w:t>反补贴</w:t>
            </w:r>
            <w:r>
              <w:rPr>
                <w:b/>
                <w:bCs/>
              </w:rPr>
              <w:t>)</w:t>
            </w:r>
          </w:p>
        </w:tc>
        <w:tc>
          <w:tcPr>
            <w:tcW w:w="1104" w:type="dxa"/>
            <w:vAlign w:val="center"/>
          </w:tcPr>
          <w:p>
            <w:pPr>
              <w:jc w:val="center"/>
              <w:rPr>
                <w:rFonts w:ascii="宋体" w:hAnsi="宋体" w:eastAsia="宋体" w:cs="宋体"/>
                <w:b/>
                <w:bCs/>
                <w:sz w:val="24"/>
                <w:szCs w:val="24"/>
              </w:rPr>
            </w:pPr>
            <w:r>
              <w:rPr>
                <w:rFonts w:hint="eastAsia"/>
                <w:b/>
                <w:bCs/>
              </w:rPr>
              <w:t>是否收到生产者的申请</w:t>
            </w:r>
          </w:p>
        </w:tc>
        <w:tc>
          <w:tcPr>
            <w:tcW w:w="1387" w:type="dxa"/>
            <w:vAlign w:val="center"/>
          </w:tcPr>
          <w:p>
            <w:pPr>
              <w:jc w:val="center"/>
              <w:rPr>
                <w:rFonts w:ascii="宋体" w:hAnsi="宋体" w:eastAsia="宋体" w:cs="宋体"/>
                <w:b/>
                <w:bCs/>
                <w:sz w:val="24"/>
                <w:szCs w:val="24"/>
              </w:rPr>
            </w:pPr>
            <w:r>
              <w:rPr>
                <w:rFonts w:hint="eastAsia"/>
                <w:b/>
                <w:bCs/>
              </w:rPr>
              <w:t>涉及国家</w:t>
            </w:r>
          </w:p>
        </w:tc>
        <w:tc>
          <w:tcPr>
            <w:tcW w:w="963" w:type="dxa"/>
            <w:vAlign w:val="center"/>
          </w:tcPr>
          <w:p>
            <w:pPr>
              <w:jc w:val="center"/>
              <w:rPr>
                <w:rFonts w:ascii="宋体" w:hAnsi="宋体" w:eastAsia="宋体" w:cs="宋体"/>
                <w:b/>
                <w:bCs/>
                <w:sz w:val="24"/>
                <w:szCs w:val="24"/>
              </w:rPr>
            </w:pPr>
            <w:r>
              <w:rPr>
                <w:rFonts w:hint="eastAsia"/>
                <w:b/>
                <w:bCs/>
              </w:rPr>
              <w:t>是否满足生产商支持条件</w:t>
            </w:r>
          </w:p>
        </w:tc>
        <w:tc>
          <w:tcPr>
            <w:tcW w:w="1167" w:type="dxa"/>
            <w:vAlign w:val="center"/>
          </w:tcPr>
          <w:p>
            <w:pPr>
              <w:jc w:val="center"/>
              <w:rPr>
                <w:rFonts w:ascii="宋体" w:hAnsi="宋体" w:eastAsia="宋体" w:cs="宋体"/>
                <w:b/>
                <w:bCs/>
                <w:sz w:val="24"/>
                <w:szCs w:val="24"/>
              </w:rPr>
            </w:pPr>
            <w:r>
              <w:rPr>
                <w:rFonts w:hint="eastAsia"/>
                <w:b/>
                <w:bCs/>
              </w:rPr>
              <w:t>是否满足市场份额条件</w:t>
            </w:r>
          </w:p>
        </w:tc>
        <w:tc>
          <w:tcPr>
            <w:tcW w:w="1023" w:type="dxa"/>
            <w:vAlign w:val="center"/>
          </w:tcPr>
          <w:p>
            <w:pPr>
              <w:jc w:val="center"/>
              <w:rPr>
                <w:rFonts w:ascii="宋体" w:hAnsi="宋体" w:eastAsia="宋体" w:cs="宋体"/>
                <w:b/>
                <w:bCs/>
                <w:sz w:val="24"/>
                <w:szCs w:val="24"/>
              </w:rPr>
            </w:pPr>
            <w:r>
              <w:rPr>
                <w:rFonts w:hint="eastAsia"/>
                <w:b/>
                <w:bCs/>
              </w:rPr>
              <w:t>初步结论</w:t>
            </w:r>
            <w:r>
              <w:rPr>
                <w:b/>
                <w:bCs/>
                <w:vertAlign w:val="superscript"/>
              </w:rPr>
              <w:fldChar w:fldCharType="begin"/>
            </w:r>
            <w:r>
              <w:rPr>
                <w:b/>
                <w:bCs/>
                <w:vertAlign w:val="superscript"/>
              </w:rPr>
              <w:instrText xml:space="preserve"> HYPERLINK "https://www.gov.uk/government/consultations/call-for-evidence-to-identify-uk-interest-in-existing-eu-trade-remedy-measures/test" \l "fn:1" </w:instrText>
            </w:r>
            <w:r>
              <w:rPr>
                <w:b/>
                <w:bCs/>
                <w:vertAlign w:val="superscript"/>
              </w:rPr>
              <w:fldChar w:fldCharType="separate"/>
            </w:r>
            <w:r>
              <w:rPr>
                <w:rStyle w:val="5"/>
                <w:b/>
                <w:bCs/>
                <w:vertAlign w:val="superscript"/>
              </w:rPr>
              <w:t>1</w:t>
            </w:r>
            <w:r>
              <w:rPr>
                <w:b/>
                <w:bCs/>
                <w:vertAlign w:val="superscript"/>
              </w:rPr>
              <w:fldChar w:fldCharType="end"/>
            </w:r>
            <w:r>
              <w:rPr>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Acesulfame potassium</w:t>
            </w:r>
          </w:p>
          <w:p>
            <w:pPr>
              <w:rPr>
                <w:rFonts w:ascii="宋体" w:hAnsi="宋体" w:eastAsia="宋体" w:cs="宋体"/>
                <w:sz w:val="24"/>
                <w:szCs w:val="24"/>
              </w:rPr>
            </w:pPr>
            <w:r>
              <w:rPr>
                <w:rFonts w:hint="eastAsia" w:ascii="宋体" w:hAnsi="宋体" w:eastAsia="宋体" w:cs="宋体"/>
                <w:sz w:val="24"/>
                <w:szCs w:val="24"/>
              </w:rPr>
              <w:t>乙酰氨基磺酸钾</w:t>
            </w:r>
          </w:p>
        </w:tc>
        <w:tc>
          <w:tcPr>
            <w:tcW w:w="1104" w:type="dxa"/>
            <w:vAlign w:val="center"/>
          </w:tcPr>
          <w:p>
            <w:pPr>
              <w:rPr>
                <w:rFonts w:ascii="宋体" w:hAnsi="宋体" w:eastAsia="宋体" w:cs="宋体"/>
                <w:sz w:val="24"/>
                <w:szCs w:val="24"/>
              </w:rPr>
            </w:pPr>
            <w:r>
              <w:t>AD611</w:t>
            </w:r>
          </w:p>
        </w:tc>
        <w:tc>
          <w:tcPr>
            <w:tcW w:w="1104" w:type="dxa"/>
            <w:vAlign w:val="center"/>
          </w:tcPr>
          <w:p>
            <w:pPr>
              <w:rPr>
                <w:rFonts w:ascii="宋体" w:hAnsi="宋体" w:eastAsia="宋体" w:cs="宋体"/>
                <w:sz w:val="24"/>
                <w:szCs w:val="24"/>
              </w:rPr>
            </w:pPr>
            <w:r>
              <w:rPr>
                <w:rFonts w:hint="eastAsia"/>
              </w:rPr>
              <w:t>否</w:t>
            </w:r>
          </w:p>
        </w:tc>
        <w:tc>
          <w:tcPr>
            <w:tcW w:w="1387" w:type="dxa"/>
            <w:vAlign w:val="center"/>
          </w:tcPr>
          <w:p>
            <w:pPr>
              <w:rPr>
                <w:rFonts w:ascii="宋体" w:hAnsi="宋体" w:eastAsia="宋体" w:cs="宋体"/>
                <w:sz w:val="24"/>
                <w:szCs w:val="24"/>
              </w:rPr>
            </w:pPr>
            <w:r>
              <w:rPr>
                <w:rFonts w:hint="eastAsia"/>
              </w:rP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Aluminium foil in large rolls</w:t>
            </w:r>
          </w:p>
          <w:p>
            <w:pPr>
              <w:rPr>
                <w:rFonts w:ascii="宋体" w:hAnsi="宋体" w:eastAsia="宋体" w:cs="宋体"/>
                <w:sz w:val="24"/>
                <w:szCs w:val="24"/>
              </w:rPr>
            </w:pPr>
            <w:r>
              <w:rPr>
                <w:rFonts w:hint="eastAsia" w:ascii="宋体" w:hAnsi="宋体" w:eastAsia="宋体" w:cs="宋体"/>
                <w:sz w:val="24"/>
                <w:szCs w:val="24"/>
              </w:rPr>
              <w:t>大轧辊铝箔</w:t>
            </w:r>
          </w:p>
        </w:tc>
        <w:tc>
          <w:tcPr>
            <w:tcW w:w="1104" w:type="dxa"/>
            <w:vAlign w:val="center"/>
          </w:tcPr>
          <w:p>
            <w:pPr>
              <w:rPr>
                <w:rFonts w:ascii="宋体" w:hAnsi="宋体" w:eastAsia="宋体" w:cs="宋体"/>
                <w:sz w:val="24"/>
                <w:szCs w:val="24"/>
              </w:rPr>
            </w:pPr>
            <w:r>
              <w:t>AD534</w:t>
            </w:r>
          </w:p>
        </w:tc>
        <w:tc>
          <w:tcPr>
            <w:tcW w:w="1104" w:type="dxa"/>
            <w:vAlign w:val="center"/>
          </w:tcPr>
          <w:p>
            <w:pPr>
              <w:rPr>
                <w:rFonts w:ascii="宋体" w:hAnsi="宋体" w:eastAsia="宋体" w:cs="宋体"/>
                <w:sz w:val="24"/>
                <w:szCs w:val="24"/>
              </w:rPr>
            </w:pPr>
            <w:r>
              <w:rPr>
                <w:rFonts w:hint="eastAsia"/>
              </w:rP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Aluminium foil in small rolls</w:t>
            </w:r>
          </w:p>
          <w:p>
            <w:pPr>
              <w:rPr>
                <w:rFonts w:ascii="宋体" w:hAnsi="宋体" w:eastAsia="宋体" w:cs="宋体"/>
                <w:sz w:val="24"/>
                <w:szCs w:val="24"/>
              </w:rPr>
            </w:pPr>
            <w:r>
              <w:rPr>
                <w:rFonts w:hint="eastAsia" w:ascii="宋体" w:hAnsi="宋体" w:eastAsia="宋体" w:cs="宋体"/>
                <w:sz w:val="24"/>
                <w:szCs w:val="24"/>
              </w:rPr>
              <w:t>小卷铝箔</w:t>
            </w:r>
          </w:p>
        </w:tc>
        <w:tc>
          <w:tcPr>
            <w:tcW w:w="1104" w:type="dxa"/>
            <w:vAlign w:val="center"/>
          </w:tcPr>
          <w:p>
            <w:pPr>
              <w:rPr>
                <w:rFonts w:ascii="宋体" w:hAnsi="宋体" w:eastAsia="宋体" w:cs="宋体"/>
                <w:sz w:val="24"/>
                <w:szCs w:val="24"/>
              </w:rPr>
            </w:pPr>
            <w:r>
              <w:t>AD582</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Aluminium radiators</w:t>
            </w:r>
          </w:p>
          <w:p>
            <w:pPr>
              <w:rPr>
                <w:rFonts w:ascii="宋体" w:hAnsi="宋体" w:eastAsia="宋体" w:cs="宋体"/>
                <w:sz w:val="24"/>
                <w:szCs w:val="24"/>
              </w:rPr>
            </w:pPr>
            <w:r>
              <w:rPr>
                <w:rFonts w:hint="eastAsia" w:ascii="宋体" w:hAnsi="宋体" w:eastAsia="宋体" w:cs="宋体"/>
                <w:sz w:val="24"/>
                <w:szCs w:val="24"/>
              </w:rPr>
              <w:t>铝制散热器</w:t>
            </w:r>
          </w:p>
        </w:tc>
        <w:tc>
          <w:tcPr>
            <w:tcW w:w="1104" w:type="dxa"/>
            <w:vAlign w:val="center"/>
          </w:tcPr>
          <w:p>
            <w:pPr>
              <w:rPr>
                <w:rFonts w:ascii="宋体" w:hAnsi="宋体" w:eastAsia="宋体" w:cs="宋体"/>
                <w:sz w:val="24"/>
                <w:szCs w:val="24"/>
              </w:rPr>
            </w:pPr>
            <w:r>
              <w:t>AD578</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Aluminium road wheels</w:t>
            </w:r>
          </w:p>
          <w:p>
            <w:pPr>
              <w:rPr>
                <w:rFonts w:ascii="宋体" w:hAnsi="宋体" w:eastAsia="宋体" w:cs="宋体"/>
                <w:sz w:val="24"/>
                <w:szCs w:val="24"/>
              </w:rPr>
            </w:pPr>
            <w:r>
              <w:rPr>
                <w:rFonts w:hint="eastAsia" w:ascii="宋体" w:hAnsi="宋体" w:eastAsia="宋体" w:cs="宋体"/>
                <w:sz w:val="24"/>
                <w:szCs w:val="24"/>
              </w:rPr>
              <w:t>铝轮</w:t>
            </w:r>
          </w:p>
        </w:tc>
        <w:tc>
          <w:tcPr>
            <w:tcW w:w="1104" w:type="dxa"/>
            <w:vAlign w:val="center"/>
          </w:tcPr>
          <w:p>
            <w:pPr>
              <w:rPr>
                <w:rFonts w:ascii="宋体" w:hAnsi="宋体" w:eastAsia="宋体" w:cs="宋体"/>
                <w:sz w:val="24"/>
                <w:szCs w:val="24"/>
              </w:rPr>
            </w:pPr>
            <w:r>
              <w:t>AD541</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 </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Aspartame (sweetener)</w:t>
            </w:r>
          </w:p>
          <w:p>
            <w:pPr>
              <w:rPr>
                <w:rFonts w:ascii="宋体" w:hAnsi="宋体" w:eastAsia="宋体" w:cs="宋体"/>
                <w:sz w:val="24"/>
                <w:szCs w:val="24"/>
              </w:rPr>
            </w:pPr>
            <w:r>
              <w:rPr>
                <w:rFonts w:hint="eastAsia" w:ascii="宋体" w:hAnsi="宋体" w:eastAsia="宋体" w:cs="宋体"/>
                <w:sz w:val="24"/>
                <w:szCs w:val="24"/>
              </w:rPr>
              <w:t>阿斯巴甜（甜味剂）</w:t>
            </w:r>
          </w:p>
        </w:tc>
        <w:tc>
          <w:tcPr>
            <w:tcW w:w="1104" w:type="dxa"/>
            <w:vAlign w:val="center"/>
          </w:tcPr>
          <w:p>
            <w:pPr>
              <w:rPr>
                <w:rFonts w:ascii="宋体" w:hAnsi="宋体" w:eastAsia="宋体" w:cs="宋体"/>
                <w:sz w:val="24"/>
                <w:szCs w:val="24"/>
              </w:rPr>
            </w:pPr>
            <w:r>
              <w:t>AD621</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Barium carbonate</w:t>
            </w:r>
          </w:p>
          <w:p>
            <w:pPr>
              <w:rPr>
                <w:rFonts w:ascii="宋体" w:hAnsi="宋体" w:eastAsia="宋体" w:cs="宋体"/>
                <w:sz w:val="24"/>
                <w:szCs w:val="24"/>
              </w:rPr>
            </w:pPr>
            <w:r>
              <w:rPr>
                <w:rFonts w:hint="eastAsia" w:ascii="宋体" w:hAnsi="宋体" w:eastAsia="宋体" w:cs="宋体"/>
                <w:sz w:val="24"/>
                <w:szCs w:val="24"/>
              </w:rPr>
              <w:t>碳酸钡</w:t>
            </w:r>
          </w:p>
        </w:tc>
        <w:tc>
          <w:tcPr>
            <w:tcW w:w="1104" w:type="dxa"/>
            <w:vAlign w:val="center"/>
          </w:tcPr>
          <w:p>
            <w:pPr>
              <w:rPr>
                <w:rFonts w:ascii="宋体" w:hAnsi="宋体" w:eastAsia="宋体" w:cs="宋体"/>
                <w:sz w:val="24"/>
                <w:szCs w:val="24"/>
              </w:rPr>
            </w:pPr>
            <w:r>
              <w:t>AD475</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Bicycles</w:t>
            </w:r>
          </w:p>
          <w:p>
            <w:pPr>
              <w:rPr>
                <w:rFonts w:ascii="宋体" w:hAnsi="宋体" w:eastAsia="宋体" w:cs="宋体"/>
                <w:sz w:val="24"/>
                <w:szCs w:val="24"/>
              </w:rPr>
            </w:pPr>
            <w:r>
              <w:rPr>
                <w:rFonts w:hint="eastAsia"/>
              </w:rPr>
              <w:t>自行车</w:t>
            </w:r>
          </w:p>
        </w:tc>
        <w:tc>
          <w:tcPr>
            <w:tcW w:w="1104" w:type="dxa"/>
            <w:vAlign w:val="center"/>
          </w:tcPr>
          <w:p>
            <w:pPr>
              <w:rPr>
                <w:rFonts w:ascii="宋体" w:hAnsi="宋体" w:eastAsia="宋体" w:cs="宋体"/>
                <w:sz w:val="24"/>
                <w:szCs w:val="24"/>
              </w:rPr>
            </w:pPr>
            <w:r>
              <w:t>AD287</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 （</w:t>
            </w:r>
            <w:r>
              <w:rPr>
                <w:rFonts w:hint="eastAsia"/>
              </w:rPr>
              <w:t>延伸至柬埔寨、印度、马来西亚、巴基斯坦、菲律宾、斯里兰卡和突尼斯</w:t>
            </w:r>
            <w:r>
              <w:t>）</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rPr>
                <w:rFonts w:hint="eastAsia"/>
              </w:rPr>
              <w:t>不</w:t>
            </w:r>
            <w:r>
              <w:t>符合</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Cast iron articles</w:t>
            </w:r>
          </w:p>
          <w:p>
            <w:pPr>
              <w:rPr>
                <w:rFonts w:ascii="宋体" w:hAnsi="宋体" w:eastAsia="宋体" w:cs="宋体"/>
                <w:sz w:val="24"/>
                <w:szCs w:val="24"/>
              </w:rPr>
            </w:pPr>
            <w:r>
              <w:rPr>
                <w:rFonts w:hint="eastAsia" w:ascii="宋体" w:hAnsi="宋体" w:eastAsia="宋体" w:cs="宋体"/>
                <w:sz w:val="24"/>
                <w:szCs w:val="24"/>
              </w:rPr>
              <w:t>铸铁制品</w:t>
            </w:r>
          </w:p>
        </w:tc>
        <w:tc>
          <w:tcPr>
            <w:tcW w:w="1104" w:type="dxa"/>
            <w:vAlign w:val="center"/>
          </w:tcPr>
          <w:p>
            <w:pPr>
              <w:rPr>
                <w:rFonts w:ascii="宋体" w:hAnsi="宋体" w:eastAsia="宋体" w:cs="宋体"/>
                <w:sz w:val="24"/>
                <w:szCs w:val="24"/>
              </w:rPr>
            </w:pPr>
            <w:r>
              <w:t>AD637</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Ceramic tableware / Kitchenware</w:t>
            </w:r>
          </w:p>
          <w:p>
            <w:pPr>
              <w:rPr>
                <w:rFonts w:ascii="宋体" w:hAnsi="宋体" w:eastAsia="宋体" w:cs="宋体"/>
                <w:sz w:val="24"/>
                <w:szCs w:val="24"/>
              </w:rPr>
            </w:pPr>
            <w:r>
              <w:rPr>
                <w:rFonts w:hint="eastAsia" w:ascii="宋体" w:hAnsi="宋体" w:eastAsia="宋体" w:cs="宋体"/>
                <w:sz w:val="24"/>
                <w:szCs w:val="24"/>
              </w:rPr>
              <w:t>陶瓷餐具/厨具</w:t>
            </w:r>
          </w:p>
        </w:tc>
        <w:tc>
          <w:tcPr>
            <w:tcW w:w="1104" w:type="dxa"/>
            <w:vAlign w:val="center"/>
          </w:tcPr>
          <w:p>
            <w:pPr>
              <w:rPr>
                <w:rFonts w:ascii="宋体" w:hAnsi="宋体" w:eastAsia="宋体" w:cs="宋体"/>
                <w:sz w:val="24"/>
                <w:szCs w:val="24"/>
              </w:rPr>
            </w:pPr>
            <w:r>
              <w:t>AD586</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Ceramic tiles</w:t>
            </w:r>
          </w:p>
          <w:p>
            <w:pPr>
              <w:rPr>
                <w:rFonts w:ascii="宋体" w:hAnsi="宋体" w:eastAsia="宋体" w:cs="宋体"/>
                <w:sz w:val="24"/>
                <w:szCs w:val="24"/>
              </w:rPr>
            </w:pPr>
            <w:r>
              <w:rPr>
                <w:rFonts w:hint="eastAsia" w:ascii="宋体" w:hAnsi="宋体" w:eastAsia="宋体" w:cs="宋体"/>
                <w:sz w:val="24"/>
                <w:szCs w:val="24"/>
              </w:rPr>
              <w:t>陶瓷砖</w:t>
            </w:r>
          </w:p>
        </w:tc>
        <w:tc>
          <w:tcPr>
            <w:tcW w:w="1104" w:type="dxa"/>
            <w:vAlign w:val="center"/>
          </w:tcPr>
          <w:p>
            <w:pPr>
              <w:rPr>
                <w:rFonts w:ascii="宋体" w:hAnsi="宋体" w:eastAsia="宋体" w:cs="宋体"/>
                <w:sz w:val="24"/>
                <w:szCs w:val="24"/>
              </w:rPr>
            </w:pPr>
            <w:r>
              <w:t>AD560</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Chamois leather</w:t>
            </w:r>
          </w:p>
          <w:p>
            <w:pPr>
              <w:rPr>
                <w:rFonts w:ascii="宋体" w:hAnsi="宋体" w:eastAsia="宋体" w:cs="宋体"/>
                <w:sz w:val="24"/>
                <w:szCs w:val="24"/>
              </w:rPr>
            </w:pPr>
            <w:r>
              <w:rPr>
                <w:rFonts w:ascii="宋体" w:hAnsi="宋体" w:eastAsia="宋体" w:cs="宋体"/>
                <w:sz w:val="24"/>
                <w:szCs w:val="24"/>
              </w:rPr>
              <w:t>麂皮</w:t>
            </w:r>
          </w:p>
        </w:tc>
        <w:tc>
          <w:tcPr>
            <w:tcW w:w="1104" w:type="dxa"/>
            <w:vAlign w:val="center"/>
          </w:tcPr>
          <w:p>
            <w:pPr>
              <w:rPr>
                <w:rFonts w:ascii="宋体" w:hAnsi="宋体" w:eastAsia="宋体" w:cs="宋体"/>
                <w:sz w:val="24"/>
                <w:szCs w:val="24"/>
              </w:rPr>
            </w:pPr>
            <w:r>
              <w:t>AD496</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Citric acid</w:t>
            </w:r>
          </w:p>
          <w:p>
            <w:pPr>
              <w:rPr>
                <w:rFonts w:ascii="宋体" w:hAnsi="宋体" w:eastAsia="宋体" w:cs="宋体"/>
                <w:sz w:val="24"/>
                <w:szCs w:val="24"/>
              </w:rPr>
            </w:pPr>
            <w:r>
              <w:rPr>
                <w:rFonts w:hint="eastAsia" w:ascii="宋体" w:hAnsi="宋体" w:eastAsia="宋体" w:cs="宋体"/>
                <w:sz w:val="24"/>
                <w:szCs w:val="24"/>
              </w:rPr>
              <w:t>柠檬酸</w:t>
            </w:r>
          </w:p>
        </w:tc>
        <w:tc>
          <w:tcPr>
            <w:tcW w:w="1104" w:type="dxa"/>
            <w:vAlign w:val="center"/>
          </w:tcPr>
          <w:p>
            <w:pPr>
              <w:rPr>
                <w:rFonts w:ascii="宋体" w:hAnsi="宋体" w:eastAsia="宋体" w:cs="宋体"/>
                <w:sz w:val="24"/>
                <w:szCs w:val="24"/>
              </w:rPr>
            </w:pPr>
            <w:r>
              <w:t>AD522</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 （</w:t>
            </w:r>
            <w:r>
              <w:rPr>
                <w:rFonts w:hint="eastAsia"/>
              </w:rPr>
              <w:t>延伸至马来西亚</w:t>
            </w:r>
            <w:r>
              <w:t>）</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Citrus fruits</w:t>
            </w:r>
          </w:p>
          <w:p>
            <w:pPr>
              <w:rPr>
                <w:rFonts w:ascii="宋体" w:hAnsi="宋体" w:eastAsia="宋体" w:cs="宋体"/>
                <w:sz w:val="24"/>
                <w:szCs w:val="24"/>
              </w:rPr>
            </w:pPr>
            <w:r>
              <w:rPr>
                <w:rFonts w:hint="eastAsia" w:ascii="宋体" w:hAnsi="宋体" w:eastAsia="宋体" w:cs="宋体"/>
                <w:sz w:val="24"/>
                <w:szCs w:val="24"/>
              </w:rPr>
              <w:t>柑橘类水果</w:t>
            </w:r>
          </w:p>
        </w:tc>
        <w:tc>
          <w:tcPr>
            <w:tcW w:w="1104" w:type="dxa"/>
            <w:vAlign w:val="center"/>
          </w:tcPr>
          <w:p>
            <w:pPr>
              <w:rPr>
                <w:rFonts w:ascii="宋体" w:hAnsi="宋体" w:eastAsia="宋体" w:cs="宋体"/>
                <w:sz w:val="24"/>
                <w:szCs w:val="24"/>
              </w:rPr>
            </w:pPr>
            <w:r>
              <w:t>AD524</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Coated fine paper</w:t>
            </w:r>
          </w:p>
          <w:p>
            <w:pPr>
              <w:rPr>
                <w:rFonts w:ascii="宋体" w:hAnsi="宋体" w:eastAsia="宋体" w:cs="宋体"/>
                <w:sz w:val="24"/>
                <w:szCs w:val="24"/>
              </w:rPr>
            </w:pPr>
            <w:r>
              <w:rPr>
                <w:rFonts w:hint="eastAsia" w:ascii="宋体" w:hAnsi="宋体" w:eastAsia="宋体" w:cs="宋体"/>
                <w:sz w:val="24"/>
                <w:szCs w:val="24"/>
              </w:rPr>
              <w:t>铜版纸</w:t>
            </w:r>
          </w:p>
        </w:tc>
        <w:tc>
          <w:tcPr>
            <w:tcW w:w="1104" w:type="dxa"/>
            <w:vAlign w:val="center"/>
          </w:tcPr>
          <w:p>
            <w:pPr>
              <w:rPr>
                <w:rFonts w:ascii="宋体" w:hAnsi="宋体" w:eastAsia="宋体" w:cs="宋体"/>
                <w:sz w:val="24"/>
                <w:szCs w:val="24"/>
              </w:rPr>
            </w:pPr>
            <w:r>
              <w:t>AD552</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Coated fine paper</w:t>
            </w:r>
          </w:p>
          <w:p>
            <w:pPr>
              <w:rPr>
                <w:rFonts w:ascii="宋体" w:hAnsi="宋体" w:eastAsia="宋体" w:cs="宋体"/>
                <w:sz w:val="24"/>
                <w:szCs w:val="24"/>
              </w:rPr>
            </w:pPr>
            <w:r>
              <w:rPr>
                <w:rFonts w:hint="eastAsia" w:ascii="宋体" w:hAnsi="宋体" w:eastAsia="宋体" w:cs="宋体"/>
                <w:sz w:val="24"/>
                <w:szCs w:val="24"/>
              </w:rPr>
              <w:t>铜版纸</w:t>
            </w:r>
          </w:p>
        </w:tc>
        <w:tc>
          <w:tcPr>
            <w:tcW w:w="1104" w:type="dxa"/>
            <w:vAlign w:val="center"/>
          </w:tcPr>
          <w:p>
            <w:pPr>
              <w:rPr>
                <w:rFonts w:ascii="宋体" w:hAnsi="宋体" w:eastAsia="宋体" w:cs="宋体"/>
                <w:sz w:val="24"/>
                <w:szCs w:val="24"/>
              </w:rPr>
            </w:pPr>
            <w:r>
              <w:t>AS557</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Cold rolled flat steel products</w:t>
            </w:r>
          </w:p>
          <w:p>
            <w:pPr>
              <w:rPr>
                <w:rFonts w:ascii="宋体" w:hAnsi="宋体" w:eastAsia="宋体" w:cs="宋体"/>
                <w:sz w:val="24"/>
                <w:szCs w:val="24"/>
              </w:rPr>
            </w:pPr>
            <w:r>
              <w:rPr>
                <w:rFonts w:hint="eastAsia" w:ascii="宋体" w:hAnsi="宋体" w:eastAsia="宋体" w:cs="宋体"/>
                <w:sz w:val="24"/>
                <w:szCs w:val="24"/>
              </w:rPr>
              <w:t>冷轧扁钢制品</w:t>
            </w:r>
          </w:p>
        </w:tc>
        <w:tc>
          <w:tcPr>
            <w:tcW w:w="1104" w:type="dxa"/>
            <w:vAlign w:val="center"/>
          </w:tcPr>
          <w:p>
            <w:pPr>
              <w:rPr>
                <w:rFonts w:ascii="宋体" w:hAnsi="宋体" w:eastAsia="宋体" w:cs="宋体"/>
                <w:sz w:val="24"/>
                <w:szCs w:val="24"/>
              </w:rPr>
            </w:pPr>
            <w:r>
              <w:t>AD620</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Continuous filament glass fibres</w:t>
            </w:r>
          </w:p>
          <w:p>
            <w:pPr>
              <w:rPr>
                <w:rFonts w:ascii="宋体" w:hAnsi="宋体" w:eastAsia="宋体" w:cs="宋体"/>
                <w:sz w:val="24"/>
                <w:szCs w:val="24"/>
              </w:rPr>
            </w:pPr>
            <w:r>
              <w:rPr>
                <w:rFonts w:hint="eastAsia" w:ascii="宋体" w:hAnsi="宋体" w:eastAsia="宋体" w:cs="宋体"/>
                <w:sz w:val="24"/>
                <w:szCs w:val="24"/>
              </w:rPr>
              <w:t>连续长丝玻璃纤维</w:t>
            </w:r>
          </w:p>
        </w:tc>
        <w:tc>
          <w:tcPr>
            <w:tcW w:w="1104" w:type="dxa"/>
            <w:vAlign w:val="center"/>
          </w:tcPr>
          <w:p>
            <w:pPr>
              <w:rPr>
                <w:rFonts w:ascii="宋体" w:hAnsi="宋体" w:eastAsia="宋体" w:cs="宋体"/>
                <w:sz w:val="24"/>
                <w:szCs w:val="24"/>
              </w:rPr>
            </w:pPr>
            <w:r>
              <w:t>AS549</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Continuous filament glass fibres</w:t>
            </w:r>
          </w:p>
          <w:p>
            <w:pPr>
              <w:rPr>
                <w:rFonts w:ascii="宋体" w:hAnsi="宋体" w:eastAsia="宋体" w:cs="宋体"/>
                <w:sz w:val="24"/>
                <w:szCs w:val="24"/>
              </w:rPr>
            </w:pPr>
            <w:r>
              <w:rPr>
                <w:rFonts w:hint="eastAsia" w:ascii="宋体" w:hAnsi="宋体" w:eastAsia="宋体" w:cs="宋体"/>
                <w:sz w:val="24"/>
                <w:szCs w:val="24"/>
              </w:rPr>
              <w:t>连续长丝玻璃纤维</w:t>
            </w:r>
          </w:p>
        </w:tc>
        <w:tc>
          <w:tcPr>
            <w:tcW w:w="1104" w:type="dxa"/>
            <w:vAlign w:val="center"/>
          </w:tcPr>
          <w:p>
            <w:pPr>
              <w:rPr>
                <w:rFonts w:ascii="宋体" w:hAnsi="宋体" w:eastAsia="宋体" w:cs="宋体"/>
                <w:sz w:val="24"/>
                <w:szCs w:val="24"/>
              </w:rPr>
            </w:pPr>
            <w:r>
              <w:t>AD603</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Corrosion resistant steel</w:t>
            </w:r>
          </w:p>
          <w:p>
            <w:pPr>
              <w:rPr>
                <w:rFonts w:ascii="宋体" w:hAnsi="宋体" w:eastAsia="宋体" w:cs="宋体"/>
                <w:sz w:val="24"/>
                <w:szCs w:val="24"/>
              </w:rPr>
            </w:pPr>
            <w:r>
              <w:rPr>
                <w:rFonts w:hint="eastAsia" w:ascii="宋体" w:hAnsi="宋体" w:eastAsia="宋体" w:cs="宋体"/>
                <w:sz w:val="24"/>
                <w:szCs w:val="24"/>
              </w:rPr>
              <w:t>抗腐蚀钢</w:t>
            </w:r>
          </w:p>
        </w:tc>
        <w:tc>
          <w:tcPr>
            <w:tcW w:w="1104" w:type="dxa"/>
            <w:vAlign w:val="center"/>
          </w:tcPr>
          <w:p>
            <w:pPr>
              <w:rPr>
                <w:rFonts w:ascii="宋体" w:hAnsi="宋体" w:eastAsia="宋体" w:cs="宋体"/>
                <w:sz w:val="24"/>
                <w:szCs w:val="24"/>
              </w:rPr>
            </w:pPr>
            <w:r>
              <w:t>AD639</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Electric bicycles</w:t>
            </w:r>
          </w:p>
          <w:p>
            <w:pPr>
              <w:rPr>
                <w:rFonts w:ascii="宋体" w:hAnsi="宋体" w:eastAsia="宋体" w:cs="宋体"/>
                <w:sz w:val="24"/>
                <w:szCs w:val="24"/>
              </w:rPr>
            </w:pPr>
            <w:r>
              <w:rPr>
                <w:rFonts w:hint="eastAsia" w:ascii="宋体" w:hAnsi="宋体" w:eastAsia="宋体" w:cs="宋体"/>
                <w:sz w:val="24"/>
                <w:szCs w:val="24"/>
              </w:rPr>
              <w:t>电动自行车</w:t>
            </w:r>
          </w:p>
        </w:tc>
        <w:tc>
          <w:tcPr>
            <w:tcW w:w="1104" w:type="dxa"/>
            <w:vAlign w:val="center"/>
          </w:tcPr>
          <w:p>
            <w:pPr>
              <w:rPr>
                <w:rFonts w:ascii="宋体" w:hAnsi="宋体" w:eastAsia="宋体" w:cs="宋体"/>
                <w:sz w:val="24"/>
                <w:szCs w:val="24"/>
              </w:rPr>
            </w:pPr>
            <w:r>
              <w:t>AD643</w:t>
            </w:r>
          </w:p>
        </w:tc>
        <w:tc>
          <w:tcPr>
            <w:tcW w:w="1104" w:type="dxa"/>
            <w:vAlign w:val="center"/>
          </w:tcPr>
          <w:p>
            <w:pPr>
              <w:rPr>
                <w:rFonts w:ascii="宋体" w:hAnsi="宋体" w:eastAsia="宋体" w:cs="宋体"/>
                <w:sz w:val="24"/>
                <w:szCs w:val="24"/>
              </w:rPr>
            </w:pPr>
            <w:r>
              <w:t>否 </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Electric bicycles</w:t>
            </w:r>
          </w:p>
          <w:p>
            <w:r>
              <w:rPr>
                <w:rFonts w:hint="eastAsia"/>
              </w:rPr>
              <w:t>电动自行车</w:t>
            </w:r>
          </w:p>
        </w:tc>
        <w:tc>
          <w:tcPr>
            <w:tcW w:w="1104" w:type="dxa"/>
            <w:vAlign w:val="center"/>
          </w:tcPr>
          <w:p>
            <w:pPr>
              <w:rPr>
                <w:rFonts w:ascii="宋体" w:hAnsi="宋体" w:eastAsia="宋体" w:cs="宋体"/>
                <w:sz w:val="24"/>
                <w:szCs w:val="24"/>
              </w:rPr>
            </w:pPr>
            <w:r>
              <w:t>AS646</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Ferro silicon</w:t>
            </w:r>
          </w:p>
          <w:p>
            <w:pPr>
              <w:rPr>
                <w:rFonts w:ascii="宋体" w:hAnsi="宋体" w:eastAsia="宋体" w:cs="宋体"/>
                <w:sz w:val="24"/>
                <w:szCs w:val="24"/>
              </w:rPr>
            </w:pPr>
            <w:r>
              <w:rPr>
                <w:rFonts w:hint="eastAsia" w:ascii="宋体" w:hAnsi="宋体" w:eastAsia="宋体" w:cs="宋体"/>
                <w:sz w:val="24"/>
                <w:szCs w:val="24"/>
              </w:rPr>
              <w:t>硅铁</w:t>
            </w:r>
          </w:p>
        </w:tc>
        <w:tc>
          <w:tcPr>
            <w:tcW w:w="1104" w:type="dxa"/>
            <w:vAlign w:val="center"/>
          </w:tcPr>
          <w:p>
            <w:pPr>
              <w:rPr>
                <w:rFonts w:ascii="宋体" w:hAnsi="宋体" w:eastAsia="宋体" w:cs="宋体"/>
                <w:sz w:val="24"/>
                <w:szCs w:val="24"/>
              </w:rPr>
            </w:pPr>
            <w:r>
              <w:t>AD516</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 xml:space="preserve">Grain orientated flat-rolled products of electrical steel </w:t>
            </w:r>
          </w:p>
          <w:p>
            <w:pPr>
              <w:rPr>
                <w:rFonts w:ascii="宋体" w:hAnsi="宋体" w:eastAsia="宋体" w:cs="宋体"/>
                <w:sz w:val="24"/>
                <w:szCs w:val="24"/>
              </w:rPr>
            </w:pPr>
            <w:r>
              <w:rPr>
                <w:rFonts w:hint="eastAsia" w:ascii="宋体" w:hAnsi="宋体" w:eastAsia="宋体" w:cs="宋体"/>
                <w:sz w:val="24"/>
                <w:szCs w:val="24"/>
              </w:rPr>
              <w:t>晶粒取向电工钢扁轧制品</w:t>
            </w:r>
          </w:p>
        </w:tc>
        <w:tc>
          <w:tcPr>
            <w:tcW w:w="1104" w:type="dxa"/>
            <w:vAlign w:val="center"/>
          </w:tcPr>
          <w:p>
            <w:pPr>
              <w:rPr>
                <w:rFonts w:ascii="宋体" w:hAnsi="宋体" w:eastAsia="宋体" w:cs="宋体"/>
                <w:sz w:val="24"/>
                <w:szCs w:val="24"/>
              </w:rPr>
            </w:pPr>
            <w:r>
              <w:t>AD608</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Hand pallet trucks and their essential parts</w:t>
            </w:r>
          </w:p>
          <w:p>
            <w:pPr>
              <w:rPr>
                <w:rFonts w:ascii="宋体" w:hAnsi="宋体" w:eastAsia="宋体" w:cs="宋体"/>
                <w:sz w:val="24"/>
                <w:szCs w:val="24"/>
              </w:rPr>
            </w:pPr>
            <w:r>
              <w:rPr>
                <w:rFonts w:hint="eastAsia" w:ascii="宋体" w:hAnsi="宋体" w:eastAsia="宋体" w:cs="宋体"/>
                <w:sz w:val="24"/>
                <w:szCs w:val="24"/>
              </w:rPr>
              <w:t>手动叉车及其主要配件</w:t>
            </w:r>
          </w:p>
        </w:tc>
        <w:tc>
          <w:tcPr>
            <w:tcW w:w="1104" w:type="dxa"/>
            <w:vAlign w:val="center"/>
          </w:tcPr>
          <w:p>
            <w:pPr>
              <w:rPr>
                <w:rFonts w:ascii="宋体" w:hAnsi="宋体" w:eastAsia="宋体" w:cs="宋体"/>
                <w:sz w:val="24"/>
                <w:szCs w:val="24"/>
              </w:rPr>
            </w:pPr>
            <w:r>
              <w:t>AD474</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 （</w:t>
            </w:r>
            <w:r>
              <w:rPr>
                <w:rFonts w:hint="eastAsia"/>
              </w:rPr>
              <w:t>延伸至泰国和越南</w:t>
            </w:r>
            <w:r>
              <w:t>）</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Heavy (quarto) plate</w:t>
            </w:r>
          </w:p>
          <w:p>
            <w:pPr>
              <w:rPr>
                <w:rFonts w:ascii="宋体" w:hAnsi="宋体" w:eastAsia="宋体" w:cs="宋体"/>
                <w:sz w:val="24"/>
                <w:szCs w:val="24"/>
              </w:rPr>
            </w:pPr>
            <w:r>
              <w:rPr>
                <w:rFonts w:hint="eastAsia" w:ascii="宋体" w:hAnsi="宋体" w:eastAsia="宋体" w:cs="宋体"/>
                <w:sz w:val="24"/>
                <w:szCs w:val="24"/>
              </w:rPr>
              <w:t>重（四分）板</w:t>
            </w:r>
          </w:p>
        </w:tc>
        <w:tc>
          <w:tcPr>
            <w:tcW w:w="1104" w:type="dxa"/>
            <w:vAlign w:val="center"/>
          </w:tcPr>
          <w:p>
            <w:pPr>
              <w:rPr>
                <w:rFonts w:ascii="宋体" w:hAnsi="宋体" w:eastAsia="宋体" w:cs="宋体"/>
                <w:sz w:val="24"/>
                <w:szCs w:val="24"/>
              </w:rPr>
            </w:pPr>
            <w:r>
              <w:t>AD631</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High tenacity pol是ter yarns</w:t>
            </w:r>
          </w:p>
          <w:p>
            <w:pPr>
              <w:rPr>
                <w:rFonts w:ascii="宋体" w:hAnsi="宋体" w:eastAsia="宋体" w:cs="宋体"/>
                <w:sz w:val="24"/>
                <w:szCs w:val="24"/>
              </w:rPr>
            </w:pPr>
            <w:r>
              <w:rPr>
                <w:rFonts w:hint="eastAsia" w:ascii="宋体" w:hAnsi="宋体" w:eastAsia="宋体" w:cs="宋体"/>
                <w:sz w:val="24"/>
                <w:szCs w:val="24"/>
              </w:rPr>
              <w:t>高强涤纶纱</w:t>
            </w:r>
          </w:p>
        </w:tc>
        <w:tc>
          <w:tcPr>
            <w:tcW w:w="1104" w:type="dxa"/>
            <w:vAlign w:val="center"/>
          </w:tcPr>
          <w:p>
            <w:pPr>
              <w:rPr>
                <w:rFonts w:ascii="宋体" w:hAnsi="宋体" w:eastAsia="宋体" w:cs="宋体"/>
                <w:sz w:val="24"/>
                <w:szCs w:val="24"/>
              </w:rPr>
            </w:pPr>
            <w:r>
              <w:t>AD547</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Hot-rolled flat products of iron, 否n-alloy or other alloy steel</w:t>
            </w:r>
          </w:p>
          <w:p>
            <w:pPr>
              <w:rPr>
                <w:rFonts w:ascii="宋体" w:hAnsi="宋体" w:eastAsia="宋体" w:cs="宋体"/>
                <w:sz w:val="24"/>
                <w:szCs w:val="24"/>
              </w:rPr>
            </w:pPr>
            <w:r>
              <w:rPr>
                <w:rFonts w:hint="eastAsia" w:ascii="宋体" w:hAnsi="宋体" w:eastAsia="宋体" w:cs="宋体"/>
                <w:sz w:val="24"/>
                <w:szCs w:val="24"/>
              </w:rPr>
              <w:t>铁、非合金或其他合金钢热轧扁平制品</w:t>
            </w:r>
          </w:p>
        </w:tc>
        <w:tc>
          <w:tcPr>
            <w:tcW w:w="1104" w:type="dxa"/>
            <w:vAlign w:val="center"/>
          </w:tcPr>
          <w:p>
            <w:pPr>
              <w:rPr>
                <w:rFonts w:ascii="宋体" w:hAnsi="宋体" w:eastAsia="宋体" w:cs="宋体"/>
                <w:sz w:val="24"/>
                <w:szCs w:val="24"/>
              </w:rPr>
            </w:pPr>
            <w:r>
              <w:t>AD630</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Hot-rolled flat products of iron, 否n-alloy or other alloy steel</w:t>
            </w:r>
          </w:p>
          <w:p>
            <w:pPr>
              <w:rPr>
                <w:rFonts w:ascii="宋体" w:hAnsi="宋体" w:eastAsia="宋体" w:cs="宋体"/>
                <w:sz w:val="24"/>
                <w:szCs w:val="24"/>
              </w:rPr>
            </w:pPr>
            <w:r>
              <w:rPr>
                <w:rFonts w:hint="eastAsia" w:ascii="宋体" w:hAnsi="宋体" w:eastAsia="宋体" w:cs="宋体"/>
                <w:sz w:val="24"/>
                <w:szCs w:val="24"/>
              </w:rPr>
              <w:t>铁、非合金或其他合金钢热轧扁平制品</w:t>
            </w:r>
          </w:p>
        </w:tc>
        <w:tc>
          <w:tcPr>
            <w:tcW w:w="1104" w:type="dxa"/>
            <w:vAlign w:val="center"/>
          </w:tcPr>
          <w:p>
            <w:pPr>
              <w:rPr>
                <w:rFonts w:ascii="宋体" w:hAnsi="宋体" w:eastAsia="宋体" w:cs="宋体"/>
                <w:sz w:val="24"/>
                <w:szCs w:val="24"/>
              </w:rPr>
            </w:pPr>
            <w:r>
              <w:t>AS634</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Ironing boards</w:t>
            </w:r>
          </w:p>
          <w:p>
            <w:pPr>
              <w:rPr>
                <w:rFonts w:ascii="宋体" w:hAnsi="宋体" w:eastAsia="宋体" w:cs="宋体"/>
                <w:sz w:val="24"/>
                <w:szCs w:val="24"/>
              </w:rPr>
            </w:pPr>
            <w:r>
              <w:rPr>
                <w:rFonts w:hint="eastAsia" w:ascii="宋体" w:hAnsi="宋体" w:eastAsia="宋体" w:cs="宋体"/>
                <w:sz w:val="24"/>
                <w:szCs w:val="24"/>
              </w:rPr>
              <w:t>烫衣板</w:t>
            </w:r>
          </w:p>
        </w:tc>
        <w:tc>
          <w:tcPr>
            <w:tcW w:w="1104" w:type="dxa"/>
            <w:vAlign w:val="center"/>
          </w:tcPr>
          <w:p>
            <w:pPr>
              <w:rPr>
                <w:rFonts w:ascii="宋体" w:hAnsi="宋体" w:eastAsia="宋体" w:cs="宋体"/>
                <w:sz w:val="24"/>
                <w:szCs w:val="24"/>
              </w:rPr>
            </w:pPr>
            <w:r>
              <w:t>AD506</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Lever arch mechanisms</w:t>
            </w:r>
          </w:p>
          <w:p>
            <w:pPr>
              <w:rPr>
                <w:rFonts w:ascii="宋体" w:hAnsi="宋体" w:eastAsia="宋体" w:cs="宋体"/>
                <w:sz w:val="24"/>
                <w:szCs w:val="24"/>
              </w:rPr>
            </w:pPr>
            <w:r>
              <w:rPr>
                <w:rFonts w:hint="eastAsia" w:ascii="宋体" w:hAnsi="宋体" w:eastAsia="宋体" w:cs="宋体"/>
                <w:sz w:val="24"/>
                <w:szCs w:val="24"/>
              </w:rPr>
              <w:t>杠杆拱机构</w:t>
            </w:r>
          </w:p>
        </w:tc>
        <w:tc>
          <w:tcPr>
            <w:tcW w:w="1104" w:type="dxa"/>
            <w:vAlign w:val="center"/>
          </w:tcPr>
          <w:p>
            <w:pPr>
              <w:rPr>
                <w:rFonts w:ascii="宋体" w:hAnsi="宋体" w:eastAsia="宋体" w:cs="宋体"/>
                <w:sz w:val="24"/>
                <w:szCs w:val="24"/>
              </w:rPr>
            </w:pPr>
            <w:r>
              <w:t>AD491</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Low carbon ferro-chrome</w:t>
            </w:r>
          </w:p>
          <w:p>
            <w:pPr>
              <w:rPr>
                <w:rFonts w:ascii="宋体" w:hAnsi="宋体" w:eastAsia="宋体" w:cs="宋体"/>
                <w:sz w:val="24"/>
                <w:szCs w:val="24"/>
              </w:rPr>
            </w:pPr>
            <w:r>
              <w:rPr>
                <w:rFonts w:hint="eastAsia" w:ascii="宋体" w:hAnsi="宋体" w:eastAsia="宋体" w:cs="宋体"/>
                <w:sz w:val="24"/>
                <w:szCs w:val="24"/>
              </w:rPr>
              <w:t>低碳铬铁</w:t>
            </w:r>
          </w:p>
        </w:tc>
        <w:tc>
          <w:tcPr>
            <w:tcW w:w="1104" w:type="dxa"/>
            <w:vAlign w:val="center"/>
          </w:tcPr>
          <w:p>
            <w:pPr>
              <w:rPr>
                <w:rFonts w:ascii="宋体" w:hAnsi="宋体" w:eastAsia="宋体" w:cs="宋体"/>
                <w:sz w:val="24"/>
                <w:szCs w:val="24"/>
              </w:rPr>
            </w:pPr>
            <w:r>
              <w:t>AD638</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Melamine</w:t>
            </w:r>
          </w:p>
          <w:p>
            <w:pPr>
              <w:rPr>
                <w:rFonts w:ascii="宋体" w:hAnsi="宋体" w:eastAsia="宋体" w:cs="宋体"/>
                <w:sz w:val="24"/>
                <w:szCs w:val="24"/>
              </w:rPr>
            </w:pPr>
            <w:r>
              <w:rPr>
                <w:rFonts w:hint="eastAsia" w:ascii="宋体" w:hAnsi="宋体" w:eastAsia="宋体" w:cs="宋体"/>
                <w:sz w:val="24"/>
                <w:szCs w:val="24"/>
              </w:rPr>
              <w:t>三聚氰胺</w:t>
            </w:r>
          </w:p>
        </w:tc>
        <w:tc>
          <w:tcPr>
            <w:tcW w:w="1104" w:type="dxa"/>
            <w:vAlign w:val="center"/>
          </w:tcPr>
          <w:p>
            <w:pPr>
              <w:rPr>
                <w:rFonts w:ascii="宋体" w:hAnsi="宋体" w:eastAsia="宋体" w:cs="宋体"/>
                <w:sz w:val="24"/>
                <w:szCs w:val="24"/>
              </w:rPr>
            </w:pPr>
            <w:r>
              <w:t>AD554</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Molybdenum wires</w:t>
            </w:r>
          </w:p>
          <w:p>
            <w:pPr>
              <w:rPr>
                <w:rFonts w:ascii="宋体" w:hAnsi="宋体" w:eastAsia="宋体" w:cs="宋体"/>
                <w:sz w:val="24"/>
                <w:szCs w:val="24"/>
              </w:rPr>
            </w:pPr>
            <w:r>
              <w:rPr>
                <w:rFonts w:hint="eastAsia" w:ascii="宋体" w:hAnsi="宋体" w:eastAsia="宋体" w:cs="宋体"/>
                <w:sz w:val="24"/>
                <w:szCs w:val="24"/>
              </w:rPr>
              <w:t>钼丝</w:t>
            </w:r>
          </w:p>
        </w:tc>
        <w:tc>
          <w:tcPr>
            <w:tcW w:w="1104" w:type="dxa"/>
            <w:vAlign w:val="center"/>
          </w:tcPr>
          <w:p>
            <w:pPr>
              <w:rPr>
                <w:rFonts w:ascii="宋体" w:hAnsi="宋体" w:eastAsia="宋体" w:cs="宋体"/>
                <w:sz w:val="24"/>
                <w:szCs w:val="24"/>
              </w:rPr>
            </w:pPr>
            <w:r>
              <w:t>AD540</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 （</w:t>
            </w:r>
            <w:r>
              <w:rPr>
                <w:rFonts w:hint="eastAsia"/>
              </w:rPr>
              <w:t>延伸至马来西亚</w:t>
            </w:r>
            <w:r>
              <w:t>）</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Mo否sodium glutamate</w:t>
            </w:r>
          </w:p>
          <w:p>
            <w:pPr>
              <w:rPr>
                <w:rFonts w:ascii="宋体" w:hAnsi="宋体" w:eastAsia="宋体" w:cs="宋体"/>
                <w:sz w:val="24"/>
                <w:szCs w:val="24"/>
              </w:rPr>
            </w:pPr>
            <w:r>
              <w:rPr>
                <w:rFonts w:hint="eastAsia" w:ascii="宋体" w:hAnsi="宋体" w:eastAsia="宋体" w:cs="宋体"/>
                <w:sz w:val="24"/>
                <w:szCs w:val="24"/>
              </w:rPr>
              <w:t>谷氨酸一钠</w:t>
            </w:r>
          </w:p>
        </w:tc>
        <w:tc>
          <w:tcPr>
            <w:tcW w:w="1104" w:type="dxa"/>
            <w:vAlign w:val="center"/>
          </w:tcPr>
          <w:p>
            <w:pPr>
              <w:rPr>
                <w:rFonts w:ascii="宋体" w:hAnsi="宋体" w:eastAsia="宋体" w:cs="宋体"/>
                <w:sz w:val="24"/>
                <w:szCs w:val="24"/>
              </w:rPr>
            </w:pPr>
            <w:r>
              <w:t>AD521</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Okoume plywood</w:t>
            </w:r>
          </w:p>
          <w:p>
            <w:pPr>
              <w:rPr>
                <w:rFonts w:ascii="宋体" w:hAnsi="宋体" w:eastAsia="宋体" w:cs="宋体"/>
                <w:sz w:val="24"/>
                <w:szCs w:val="24"/>
              </w:rPr>
            </w:pPr>
            <w:r>
              <w:rPr>
                <w:rFonts w:hint="eastAsia" w:ascii="宋体" w:hAnsi="宋体" w:eastAsia="宋体" w:cs="宋体"/>
                <w:sz w:val="24"/>
                <w:szCs w:val="24"/>
              </w:rPr>
              <w:t>红胡桃胶合板</w:t>
            </w:r>
          </w:p>
        </w:tc>
        <w:tc>
          <w:tcPr>
            <w:tcW w:w="1104" w:type="dxa"/>
            <w:vAlign w:val="center"/>
          </w:tcPr>
          <w:p>
            <w:pPr>
              <w:rPr>
                <w:rFonts w:ascii="宋体" w:hAnsi="宋体" w:eastAsia="宋体" w:cs="宋体"/>
                <w:sz w:val="24"/>
                <w:szCs w:val="24"/>
              </w:rPr>
            </w:pPr>
            <w:r>
              <w:t>AD471</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Open mesh glass fibre fabrics</w:t>
            </w:r>
          </w:p>
          <w:p>
            <w:pPr>
              <w:rPr>
                <w:rFonts w:ascii="宋体" w:hAnsi="宋体" w:eastAsia="宋体" w:cs="宋体"/>
                <w:sz w:val="24"/>
                <w:szCs w:val="24"/>
              </w:rPr>
            </w:pPr>
            <w:r>
              <w:rPr>
                <w:rFonts w:hint="eastAsia" w:ascii="宋体" w:hAnsi="宋体" w:eastAsia="宋体" w:cs="宋体"/>
                <w:sz w:val="24"/>
                <w:szCs w:val="24"/>
              </w:rPr>
              <w:t>开网玻璃纤维织物</w:t>
            </w:r>
          </w:p>
        </w:tc>
        <w:tc>
          <w:tcPr>
            <w:tcW w:w="1104" w:type="dxa"/>
            <w:vAlign w:val="center"/>
          </w:tcPr>
          <w:p>
            <w:pPr>
              <w:rPr>
                <w:rFonts w:ascii="宋体" w:hAnsi="宋体" w:eastAsia="宋体" w:cs="宋体"/>
                <w:sz w:val="24"/>
                <w:szCs w:val="24"/>
              </w:rPr>
            </w:pPr>
            <w:r>
              <w:t>AD558</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r>
              <w:rPr>
                <w:rFonts w:hint="eastAsia"/>
              </w:rPr>
              <w:t>延伸至印度、印度尼西亚、台湾和泰国</w:t>
            </w:r>
            <w:r>
              <w:t xml:space="preserve">） </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Organic coated steel</w:t>
            </w:r>
          </w:p>
          <w:p>
            <w:pPr>
              <w:rPr>
                <w:rFonts w:ascii="宋体" w:hAnsi="宋体" w:eastAsia="宋体" w:cs="宋体"/>
                <w:sz w:val="24"/>
                <w:szCs w:val="24"/>
              </w:rPr>
            </w:pPr>
            <w:r>
              <w:rPr>
                <w:rFonts w:hint="eastAsia" w:ascii="宋体" w:hAnsi="宋体" w:eastAsia="宋体" w:cs="宋体"/>
                <w:sz w:val="24"/>
                <w:szCs w:val="24"/>
              </w:rPr>
              <w:t>有机涂层钢</w:t>
            </w:r>
          </w:p>
        </w:tc>
        <w:tc>
          <w:tcPr>
            <w:tcW w:w="1104" w:type="dxa"/>
            <w:vAlign w:val="center"/>
          </w:tcPr>
          <w:p>
            <w:pPr>
              <w:rPr>
                <w:rFonts w:ascii="宋体" w:hAnsi="宋体" w:eastAsia="宋体" w:cs="宋体"/>
                <w:sz w:val="24"/>
                <w:szCs w:val="24"/>
              </w:rPr>
            </w:pPr>
            <w:r>
              <w:t>AD584</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Organic coated steel</w:t>
            </w:r>
          </w:p>
          <w:p>
            <w:pPr>
              <w:rPr>
                <w:rFonts w:ascii="宋体" w:hAnsi="宋体" w:eastAsia="宋体" w:cs="宋体"/>
                <w:sz w:val="24"/>
                <w:szCs w:val="24"/>
              </w:rPr>
            </w:pPr>
            <w:r>
              <w:rPr>
                <w:rFonts w:hint="eastAsia" w:ascii="宋体" w:hAnsi="宋体" w:eastAsia="宋体" w:cs="宋体"/>
                <w:sz w:val="24"/>
                <w:szCs w:val="24"/>
              </w:rPr>
              <w:t>有机涂层钢</w:t>
            </w:r>
          </w:p>
        </w:tc>
        <w:tc>
          <w:tcPr>
            <w:tcW w:w="1104" w:type="dxa"/>
            <w:vAlign w:val="center"/>
          </w:tcPr>
          <w:p>
            <w:pPr>
              <w:rPr>
                <w:rFonts w:ascii="宋体" w:hAnsi="宋体" w:eastAsia="宋体" w:cs="宋体"/>
                <w:sz w:val="24"/>
                <w:szCs w:val="24"/>
              </w:rPr>
            </w:pPr>
            <w:r>
              <w:t>AS587</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Oxalic Acid</w:t>
            </w:r>
          </w:p>
          <w:p>
            <w:pPr>
              <w:rPr>
                <w:rFonts w:ascii="宋体" w:hAnsi="宋体" w:eastAsia="宋体" w:cs="宋体"/>
                <w:sz w:val="24"/>
                <w:szCs w:val="24"/>
              </w:rPr>
            </w:pPr>
            <w:r>
              <w:rPr>
                <w:rFonts w:hint="eastAsia" w:ascii="宋体" w:hAnsi="宋体" w:eastAsia="宋体" w:cs="宋体"/>
                <w:sz w:val="24"/>
                <w:szCs w:val="24"/>
              </w:rPr>
              <w:t>草酸</w:t>
            </w:r>
          </w:p>
        </w:tc>
        <w:tc>
          <w:tcPr>
            <w:tcW w:w="1104" w:type="dxa"/>
            <w:vAlign w:val="center"/>
          </w:tcPr>
          <w:p>
            <w:pPr>
              <w:rPr>
                <w:rFonts w:ascii="宋体" w:hAnsi="宋体" w:eastAsia="宋体" w:cs="宋体"/>
                <w:sz w:val="24"/>
                <w:szCs w:val="24"/>
              </w:rPr>
            </w:pPr>
            <w:r>
              <w:t>AD568</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Peroxosulphates</w:t>
            </w:r>
          </w:p>
          <w:p>
            <w:pPr>
              <w:rPr>
                <w:rFonts w:ascii="宋体" w:hAnsi="宋体" w:eastAsia="宋体" w:cs="宋体"/>
                <w:sz w:val="24"/>
                <w:szCs w:val="24"/>
              </w:rPr>
            </w:pPr>
            <w:r>
              <w:rPr>
                <w:rFonts w:hint="eastAsia" w:ascii="宋体" w:hAnsi="宋体" w:eastAsia="宋体" w:cs="宋体"/>
                <w:sz w:val="24"/>
                <w:szCs w:val="24"/>
              </w:rPr>
              <w:t>过硫酸盐</w:t>
            </w:r>
          </w:p>
        </w:tc>
        <w:tc>
          <w:tcPr>
            <w:tcW w:w="1104" w:type="dxa"/>
            <w:vAlign w:val="center"/>
          </w:tcPr>
          <w:p>
            <w:pPr>
              <w:rPr>
                <w:rFonts w:ascii="宋体" w:hAnsi="宋体" w:eastAsia="宋体" w:cs="宋体"/>
                <w:sz w:val="24"/>
                <w:szCs w:val="24"/>
              </w:rPr>
            </w:pPr>
            <w:r>
              <w:t>AD511</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PSC wires and strands</w:t>
            </w:r>
          </w:p>
          <w:p>
            <w:pPr>
              <w:rPr>
                <w:rFonts w:ascii="宋体" w:hAnsi="宋体" w:eastAsia="宋体" w:cs="宋体"/>
                <w:sz w:val="24"/>
                <w:szCs w:val="24"/>
              </w:rPr>
            </w:pPr>
            <w:r>
              <w:rPr>
                <w:rFonts w:hint="eastAsia" w:ascii="宋体" w:hAnsi="宋体" w:eastAsia="宋体" w:cs="宋体"/>
                <w:sz w:val="24"/>
                <w:szCs w:val="24"/>
              </w:rPr>
              <w:t>预应力钢绞线</w:t>
            </w:r>
          </w:p>
        </w:tc>
        <w:tc>
          <w:tcPr>
            <w:tcW w:w="1104" w:type="dxa"/>
            <w:vAlign w:val="center"/>
          </w:tcPr>
          <w:p>
            <w:pPr>
              <w:rPr>
                <w:rFonts w:ascii="宋体" w:hAnsi="宋体" w:eastAsia="宋体" w:cs="宋体"/>
                <w:sz w:val="24"/>
                <w:szCs w:val="24"/>
              </w:rPr>
            </w:pPr>
            <w:r>
              <w:t>AD529</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Rebar (high fatigue performance steel reinforcing bars)</w:t>
            </w:r>
          </w:p>
          <w:p>
            <w:pPr>
              <w:rPr>
                <w:rFonts w:ascii="宋体" w:hAnsi="宋体" w:eastAsia="宋体" w:cs="宋体"/>
                <w:sz w:val="24"/>
                <w:szCs w:val="24"/>
              </w:rPr>
            </w:pPr>
            <w:r>
              <w:rPr>
                <w:rFonts w:hint="eastAsia" w:ascii="宋体" w:hAnsi="宋体" w:eastAsia="宋体" w:cs="宋体"/>
                <w:sz w:val="24"/>
                <w:szCs w:val="24"/>
              </w:rPr>
              <w:t>钢筋（高疲劳性能钢筋）</w:t>
            </w:r>
          </w:p>
        </w:tc>
        <w:tc>
          <w:tcPr>
            <w:tcW w:w="1104" w:type="dxa"/>
            <w:vAlign w:val="center"/>
          </w:tcPr>
          <w:p>
            <w:pPr>
              <w:rPr>
                <w:rFonts w:ascii="宋体" w:hAnsi="宋体" w:eastAsia="宋体" w:cs="宋体"/>
                <w:sz w:val="24"/>
                <w:szCs w:val="24"/>
              </w:rPr>
            </w:pPr>
            <w:r>
              <w:t>AD619</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Ring binder mechanisms</w:t>
            </w:r>
          </w:p>
          <w:p>
            <w:pPr>
              <w:rPr>
                <w:rFonts w:ascii="宋体" w:hAnsi="宋体" w:eastAsia="宋体" w:cs="宋体"/>
                <w:sz w:val="24"/>
                <w:szCs w:val="24"/>
              </w:rPr>
            </w:pPr>
            <w:r>
              <w:rPr>
                <w:rFonts w:hint="eastAsia" w:ascii="宋体" w:hAnsi="宋体" w:eastAsia="宋体" w:cs="宋体"/>
                <w:sz w:val="24"/>
                <w:szCs w:val="24"/>
              </w:rPr>
              <w:t>环形粘结剂机构</w:t>
            </w:r>
          </w:p>
        </w:tc>
        <w:tc>
          <w:tcPr>
            <w:tcW w:w="1104" w:type="dxa"/>
            <w:vAlign w:val="center"/>
          </w:tcPr>
          <w:p>
            <w:pPr>
              <w:rPr>
                <w:rFonts w:ascii="宋体" w:hAnsi="宋体" w:eastAsia="宋体" w:cs="宋体"/>
                <w:sz w:val="24"/>
                <w:szCs w:val="24"/>
              </w:rPr>
            </w:pPr>
            <w:r>
              <w:t>AD350</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 （</w:t>
            </w:r>
            <w:r>
              <w:rPr>
                <w:rFonts w:hint="eastAsia"/>
              </w:rPr>
              <w:t>延伸至老挝和越南</w:t>
            </w:r>
            <w:r>
              <w:t>）</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Seamless pipes and tubes (large 406.4mm)</w:t>
            </w:r>
          </w:p>
          <w:p>
            <w:pPr>
              <w:rPr>
                <w:rFonts w:ascii="宋体" w:hAnsi="宋体" w:eastAsia="宋体" w:cs="宋体"/>
                <w:sz w:val="24"/>
                <w:szCs w:val="24"/>
              </w:rPr>
            </w:pPr>
            <w:r>
              <w:rPr>
                <w:rFonts w:hint="eastAsia" w:ascii="宋体" w:hAnsi="宋体" w:eastAsia="宋体" w:cs="宋体"/>
                <w:sz w:val="24"/>
                <w:szCs w:val="24"/>
              </w:rPr>
              <w:t>无缝钢管（大</w:t>
            </w:r>
            <w:r>
              <w:rPr>
                <w:rFonts w:ascii="宋体" w:hAnsi="宋体" w:eastAsia="宋体" w:cs="宋体"/>
                <w:sz w:val="24"/>
                <w:szCs w:val="24"/>
              </w:rPr>
              <w:t>406.4mm）</w:t>
            </w:r>
          </w:p>
        </w:tc>
        <w:tc>
          <w:tcPr>
            <w:tcW w:w="1104" w:type="dxa"/>
            <w:vAlign w:val="center"/>
          </w:tcPr>
          <w:p>
            <w:pPr>
              <w:rPr>
                <w:rFonts w:ascii="宋体" w:hAnsi="宋体" w:eastAsia="宋体" w:cs="宋体"/>
                <w:sz w:val="24"/>
                <w:szCs w:val="24"/>
              </w:rPr>
            </w:pPr>
            <w:r>
              <w:t>AD632</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Seamless pipes and tubes of iron or steel</w:t>
            </w:r>
          </w:p>
          <w:p>
            <w:pPr>
              <w:rPr>
                <w:rFonts w:ascii="宋体" w:hAnsi="宋体" w:eastAsia="宋体" w:cs="宋体"/>
                <w:sz w:val="24"/>
                <w:szCs w:val="24"/>
              </w:rPr>
            </w:pPr>
            <w:r>
              <w:rPr>
                <w:rFonts w:hint="eastAsia" w:ascii="宋体" w:hAnsi="宋体" w:eastAsia="宋体" w:cs="宋体"/>
                <w:sz w:val="24"/>
                <w:szCs w:val="24"/>
              </w:rPr>
              <w:t>钢铁无缝钢管</w:t>
            </w:r>
          </w:p>
        </w:tc>
        <w:tc>
          <w:tcPr>
            <w:tcW w:w="1104" w:type="dxa"/>
            <w:vAlign w:val="center"/>
          </w:tcPr>
          <w:p>
            <w:pPr>
              <w:rPr>
                <w:rFonts w:ascii="宋体" w:hAnsi="宋体" w:eastAsia="宋体" w:cs="宋体"/>
                <w:sz w:val="24"/>
                <w:szCs w:val="24"/>
              </w:rPr>
            </w:pPr>
            <w:r>
              <w:t>AD533</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Seamless pipes and tubes of stainless steel</w:t>
            </w:r>
          </w:p>
          <w:p>
            <w:pPr>
              <w:rPr>
                <w:rFonts w:ascii="宋体" w:hAnsi="宋体" w:eastAsia="宋体" w:cs="宋体"/>
                <w:sz w:val="24"/>
                <w:szCs w:val="24"/>
              </w:rPr>
            </w:pPr>
            <w:r>
              <w:rPr>
                <w:rFonts w:hint="eastAsia" w:ascii="宋体" w:hAnsi="宋体" w:eastAsia="宋体" w:cs="宋体"/>
                <w:sz w:val="24"/>
                <w:szCs w:val="24"/>
              </w:rPr>
              <w:t>不锈钢无缝管</w:t>
            </w:r>
          </w:p>
        </w:tc>
        <w:tc>
          <w:tcPr>
            <w:tcW w:w="1104" w:type="dxa"/>
            <w:vAlign w:val="center"/>
          </w:tcPr>
          <w:p>
            <w:pPr>
              <w:rPr>
                <w:rFonts w:ascii="宋体" w:hAnsi="宋体" w:eastAsia="宋体" w:cs="宋体"/>
                <w:sz w:val="24"/>
                <w:szCs w:val="24"/>
              </w:rPr>
            </w:pPr>
            <w:r>
              <w:t>AD565</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Silicon 符合al</w:t>
            </w:r>
          </w:p>
          <w:p>
            <w:pPr>
              <w:rPr>
                <w:rFonts w:ascii="宋体" w:hAnsi="宋体" w:eastAsia="宋体" w:cs="宋体"/>
                <w:sz w:val="24"/>
                <w:szCs w:val="24"/>
              </w:rPr>
            </w:pPr>
            <w:r>
              <w:rPr>
                <w:rFonts w:hint="eastAsia" w:ascii="宋体" w:hAnsi="宋体" w:eastAsia="宋体" w:cs="宋体"/>
                <w:sz w:val="24"/>
                <w:szCs w:val="24"/>
              </w:rPr>
              <w:t>结晶硅</w:t>
            </w:r>
          </w:p>
        </w:tc>
        <w:tc>
          <w:tcPr>
            <w:tcW w:w="1104" w:type="dxa"/>
            <w:vAlign w:val="center"/>
          </w:tcPr>
          <w:p>
            <w:pPr>
              <w:rPr>
                <w:rFonts w:ascii="宋体" w:hAnsi="宋体" w:eastAsia="宋体" w:cs="宋体"/>
                <w:sz w:val="24"/>
                <w:szCs w:val="24"/>
              </w:rPr>
            </w:pPr>
            <w:r>
              <w:t>AD245</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 （</w:t>
            </w:r>
            <w:r>
              <w:rPr>
                <w:rFonts w:hint="eastAsia"/>
              </w:rPr>
              <w:t>延伸至台湾和韩国</w:t>
            </w:r>
            <w:r>
              <w:t>）</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pPr>
              <w:rPr>
                <w:rFonts w:ascii="宋体" w:hAnsi="宋体" w:eastAsia="宋体" w:cs="宋体"/>
                <w:sz w:val="24"/>
                <w:szCs w:val="24"/>
              </w:rPr>
            </w:pPr>
            <w:r>
              <w:rPr>
                <w:rFonts w:hint="eastAsia"/>
              </w:rPr>
              <w:t>环氨酸钠</w:t>
            </w:r>
          </w:p>
        </w:tc>
        <w:tc>
          <w:tcPr>
            <w:tcW w:w="1104" w:type="dxa"/>
            <w:vAlign w:val="center"/>
          </w:tcPr>
          <w:p>
            <w:pPr>
              <w:rPr>
                <w:rFonts w:ascii="宋体" w:hAnsi="宋体" w:eastAsia="宋体" w:cs="宋体"/>
                <w:sz w:val="24"/>
                <w:szCs w:val="24"/>
              </w:rPr>
            </w:pPr>
            <w:r>
              <w:t>AD467</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Sodium gluconate</w:t>
            </w:r>
          </w:p>
          <w:p>
            <w:pPr>
              <w:rPr>
                <w:rFonts w:ascii="宋体" w:hAnsi="宋体" w:eastAsia="宋体" w:cs="宋体"/>
                <w:sz w:val="24"/>
                <w:szCs w:val="24"/>
              </w:rPr>
            </w:pPr>
            <w:r>
              <w:rPr>
                <w:rFonts w:hint="eastAsia" w:ascii="宋体" w:hAnsi="宋体" w:eastAsia="宋体" w:cs="宋体"/>
                <w:sz w:val="24"/>
                <w:szCs w:val="24"/>
              </w:rPr>
              <w:t>葡糖酸钠</w:t>
            </w:r>
          </w:p>
        </w:tc>
        <w:tc>
          <w:tcPr>
            <w:tcW w:w="1104" w:type="dxa"/>
            <w:vAlign w:val="center"/>
          </w:tcPr>
          <w:p>
            <w:pPr>
              <w:rPr>
                <w:rFonts w:ascii="宋体" w:hAnsi="宋体" w:eastAsia="宋体" w:cs="宋体"/>
                <w:sz w:val="24"/>
                <w:szCs w:val="24"/>
              </w:rPr>
            </w:pPr>
            <w:r>
              <w:t>AD544</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Solar glass</w:t>
            </w:r>
          </w:p>
          <w:p>
            <w:pPr>
              <w:rPr>
                <w:rFonts w:ascii="宋体" w:hAnsi="宋体" w:eastAsia="宋体" w:cs="宋体"/>
                <w:sz w:val="24"/>
                <w:szCs w:val="24"/>
              </w:rPr>
            </w:pPr>
            <w:r>
              <w:rPr>
                <w:rFonts w:hint="eastAsia" w:ascii="宋体" w:hAnsi="宋体" w:eastAsia="宋体" w:cs="宋体"/>
                <w:sz w:val="24"/>
                <w:szCs w:val="24"/>
              </w:rPr>
              <w:t>太阳能玻璃</w:t>
            </w:r>
          </w:p>
        </w:tc>
        <w:tc>
          <w:tcPr>
            <w:tcW w:w="1104" w:type="dxa"/>
            <w:vAlign w:val="center"/>
          </w:tcPr>
          <w:p>
            <w:pPr>
              <w:rPr>
                <w:rFonts w:ascii="宋体" w:hAnsi="宋体" w:eastAsia="宋体" w:cs="宋体"/>
                <w:sz w:val="24"/>
                <w:szCs w:val="24"/>
              </w:rPr>
            </w:pPr>
            <w:r>
              <w:t>AD598</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Solar glass</w:t>
            </w:r>
          </w:p>
          <w:p>
            <w:pPr>
              <w:rPr>
                <w:rFonts w:ascii="宋体" w:hAnsi="宋体" w:eastAsia="宋体" w:cs="宋体"/>
                <w:sz w:val="24"/>
                <w:szCs w:val="24"/>
              </w:rPr>
            </w:pPr>
            <w:r>
              <w:rPr>
                <w:rFonts w:hint="eastAsia" w:ascii="宋体" w:hAnsi="宋体" w:eastAsia="宋体" w:cs="宋体"/>
                <w:sz w:val="24"/>
                <w:szCs w:val="24"/>
              </w:rPr>
              <w:t>太阳能玻璃</w:t>
            </w:r>
          </w:p>
        </w:tc>
        <w:tc>
          <w:tcPr>
            <w:tcW w:w="1104" w:type="dxa"/>
            <w:vAlign w:val="center"/>
          </w:tcPr>
          <w:p>
            <w:pPr>
              <w:rPr>
                <w:rFonts w:ascii="宋体" w:hAnsi="宋体" w:eastAsia="宋体" w:cs="宋体"/>
                <w:sz w:val="24"/>
                <w:szCs w:val="24"/>
              </w:rPr>
            </w:pPr>
            <w:r>
              <w:t>AS599</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Solar panels</w:t>
            </w:r>
          </w:p>
          <w:p>
            <w:pPr>
              <w:rPr>
                <w:rFonts w:ascii="宋体" w:hAnsi="宋体" w:eastAsia="宋体" w:cs="宋体"/>
                <w:sz w:val="24"/>
                <w:szCs w:val="24"/>
              </w:rPr>
            </w:pPr>
            <w:r>
              <w:rPr>
                <w:rFonts w:hint="eastAsia" w:ascii="宋体" w:hAnsi="宋体" w:eastAsia="宋体" w:cs="宋体"/>
                <w:sz w:val="24"/>
                <w:szCs w:val="24"/>
              </w:rPr>
              <w:t>太阳能板</w:t>
            </w:r>
          </w:p>
        </w:tc>
        <w:tc>
          <w:tcPr>
            <w:tcW w:w="1104" w:type="dxa"/>
            <w:vAlign w:val="center"/>
          </w:tcPr>
          <w:p>
            <w:pPr>
              <w:rPr>
                <w:rFonts w:ascii="宋体" w:hAnsi="宋体" w:eastAsia="宋体" w:cs="宋体"/>
                <w:sz w:val="24"/>
                <w:szCs w:val="24"/>
              </w:rPr>
            </w:pPr>
            <w:r>
              <w:t>AD590</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 （</w:t>
            </w:r>
            <w:r>
              <w:rPr>
                <w:rFonts w:hint="eastAsia"/>
              </w:rPr>
              <w:t>延伸至马来西亚和台湾</w:t>
            </w:r>
            <w:r>
              <w:t>）</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Solar panels</w:t>
            </w:r>
          </w:p>
          <w:p>
            <w:pPr>
              <w:rPr>
                <w:rFonts w:ascii="宋体" w:hAnsi="宋体" w:eastAsia="宋体" w:cs="宋体"/>
                <w:sz w:val="24"/>
                <w:szCs w:val="24"/>
              </w:rPr>
            </w:pPr>
            <w:r>
              <w:rPr>
                <w:rFonts w:hint="eastAsia" w:ascii="宋体" w:hAnsi="宋体" w:eastAsia="宋体" w:cs="宋体"/>
                <w:sz w:val="24"/>
                <w:szCs w:val="24"/>
              </w:rPr>
              <w:t>太阳能板</w:t>
            </w:r>
          </w:p>
        </w:tc>
        <w:tc>
          <w:tcPr>
            <w:tcW w:w="1104" w:type="dxa"/>
            <w:vAlign w:val="center"/>
          </w:tcPr>
          <w:p>
            <w:pPr>
              <w:rPr>
                <w:rFonts w:ascii="宋体" w:hAnsi="宋体" w:eastAsia="宋体" w:cs="宋体"/>
                <w:sz w:val="24"/>
                <w:szCs w:val="24"/>
              </w:rPr>
            </w:pPr>
            <w:r>
              <w:t>AS594</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 （</w:t>
            </w:r>
            <w:r>
              <w:rPr>
                <w:rFonts w:hint="eastAsia"/>
              </w:rPr>
              <w:t>延伸至马来西亚和台湾</w:t>
            </w:r>
            <w:r>
              <w:t>）</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Stainless steel cold rolled flat products</w:t>
            </w:r>
          </w:p>
          <w:p>
            <w:pPr>
              <w:rPr>
                <w:rFonts w:ascii="宋体" w:hAnsi="宋体" w:eastAsia="宋体" w:cs="宋体"/>
                <w:sz w:val="24"/>
                <w:szCs w:val="24"/>
              </w:rPr>
            </w:pPr>
            <w:r>
              <w:rPr>
                <w:rFonts w:hint="eastAsia" w:ascii="宋体" w:hAnsi="宋体" w:eastAsia="宋体" w:cs="宋体"/>
                <w:sz w:val="24"/>
                <w:szCs w:val="24"/>
              </w:rPr>
              <w:t>冷轧不锈钢平板</w:t>
            </w:r>
          </w:p>
        </w:tc>
        <w:tc>
          <w:tcPr>
            <w:tcW w:w="1104" w:type="dxa"/>
            <w:vAlign w:val="center"/>
          </w:tcPr>
          <w:p>
            <w:pPr>
              <w:rPr>
                <w:rFonts w:ascii="宋体" w:hAnsi="宋体" w:eastAsia="宋体" w:cs="宋体"/>
                <w:sz w:val="24"/>
                <w:szCs w:val="24"/>
              </w:rPr>
            </w:pPr>
            <w:r>
              <w:t>AD607</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Stainless steel cold rolled flat products</w:t>
            </w:r>
          </w:p>
          <w:p>
            <w:pPr>
              <w:rPr>
                <w:rFonts w:ascii="宋体" w:hAnsi="宋体" w:eastAsia="宋体" w:cs="宋体"/>
                <w:sz w:val="24"/>
                <w:szCs w:val="24"/>
              </w:rPr>
            </w:pPr>
            <w:r>
              <w:rPr>
                <w:rFonts w:hint="eastAsia" w:ascii="宋体" w:hAnsi="宋体" w:eastAsia="宋体" w:cs="宋体"/>
                <w:sz w:val="24"/>
                <w:szCs w:val="24"/>
              </w:rPr>
              <w:t>冷轧不锈钢平板</w:t>
            </w:r>
          </w:p>
        </w:tc>
        <w:tc>
          <w:tcPr>
            <w:tcW w:w="1104" w:type="dxa"/>
            <w:vAlign w:val="center"/>
          </w:tcPr>
          <w:p>
            <w:pPr>
              <w:rPr>
                <w:rFonts w:ascii="宋体" w:hAnsi="宋体" w:eastAsia="宋体" w:cs="宋体"/>
                <w:sz w:val="24"/>
                <w:szCs w:val="24"/>
              </w:rPr>
            </w:pPr>
            <w:r>
              <w:t>AD607</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rPr>
                <w:rFonts w:hint="eastAsia"/>
              </w:rPr>
              <w:t>台湾</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Stainless steel tubes and pipe butt wielding fittings</w:t>
            </w:r>
          </w:p>
          <w:p>
            <w:pPr>
              <w:rPr>
                <w:rFonts w:ascii="宋体" w:hAnsi="宋体" w:eastAsia="宋体" w:cs="宋体"/>
                <w:sz w:val="24"/>
                <w:szCs w:val="24"/>
              </w:rPr>
            </w:pPr>
            <w:r>
              <w:rPr>
                <w:rFonts w:hint="eastAsia" w:ascii="宋体" w:hAnsi="宋体" w:eastAsia="宋体" w:cs="宋体"/>
                <w:sz w:val="24"/>
                <w:szCs w:val="24"/>
              </w:rPr>
              <w:t>不锈钢管和管件对接配件</w:t>
            </w:r>
          </w:p>
        </w:tc>
        <w:tc>
          <w:tcPr>
            <w:tcW w:w="1104" w:type="dxa"/>
            <w:vAlign w:val="center"/>
          </w:tcPr>
          <w:p>
            <w:pPr>
              <w:rPr>
                <w:rFonts w:ascii="宋体" w:hAnsi="宋体" w:eastAsia="宋体" w:cs="宋体"/>
                <w:sz w:val="24"/>
                <w:szCs w:val="24"/>
              </w:rPr>
            </w:pPr>
            <w:r>
              <w:t>AD622</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Stainless steel tubes and pipe butt wielding fittings</w:t>
            </w:r>
          </w:p>
          <w:p>
            <w:pPr>
              <w:rPr>
                <w:rFonts w:ascii="宋体" w:hAnsi="宋体" w:eastAsia="宋体" w:cs="宋体"/>
                <w:sz w:val="24"/>
                <w:szCs w:val="24"/>
              </w:rPr>
            </w:pPr>
            <w:r>
              <w:rPr>
                <w:rFonts w:hint="eastAsia" w:ascii="宋体" w:hAnsi="宋体" w:eastAsia="宋体" w:cs="宋体"/>
                <w:sz w:val="24"/>
                <w:szCs w:val="24"/>
              </w:rPr>
              <w:t>不锈钢管和管件对接配件</w:t>
            </w:r>
          </w:p>
        </w:tc>
        <w:tc>
          <w:tcPr>
            <w:tcW w:w="1104" w:type="dxa"/>
            <w:vAlign w:val="center"/>
          </w:tcPr>
          <w:p>
            <w:pPr>
              <w:rPr>
                <w:rFonts w:ascii="宋体" w:hAnsi="宋体" w:eastAsia="宋体" w:cs="宋体"/>
                <w:sz w:val="24"/>
                <w:szCs w:val="24"/>
              </w:rPr>
            </w:pPr>
            <w:r>
              <w:t>AD622</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rPr>
                <w:rFonts w:hint="eastAsia"/>
              </w:rPr>
              <w:t>台湾</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Steel (wire) ropes and cables</w:t>
            </w:r>
          </w:p>
          <w:p>
            <w:pPr>
              <w:rPr>
                <w:rFonts w:ascii="宋体" w:hAnsi="宋体" w:eastAsia="宋体" w:cs="宋体"/>
                <w:sz w:val="24"/>
                <w:szCs w:val="24"/>
              </w:rPr>
            </w:pPr>
            <w:r>
              <w:rPr>
                <w:rFonts w:hint="eastAsia" w:ascii="宋体" w:hAnsi="宋体" w:eastAsia="宋体" w:cs="宋体"/>
                <w:sz w:val="24"/>
                <w:szCs w:val="24"/>
              </w:rPr>
              <w:t>钢（线）绳和电缆</w:t>
            </w:r>
          </w:p>
        </w:tc>
        <w:tc>
          <w:tcPr>
            <w:tcW w:w="1104" w:type="dxa"/>
            <w:vAlign w:val="center"/>
          </w:tcPr>
          <w:p>
            <w:pPr>
              <w:rPr>
                <w:rFonts w:ascii="宋体" w:hAnsi="宋体" w:eastAsia="宋体" w:cs="宋体"/>
                <w:sz w:val="24"/>
                <w:szCs w:val="24"/>
              </w:rPr>
            </w:pPr>
            <w:r>
              <w:t> </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 xml:space="preserve">中国 </w:t>
            </w:r>
            <w:r>
              <w:rPr>
                <w:rFonts w:hint="eastAsia"/>
              </w:rPr>
              <w:t>（延伸至韩国和摩洛哥）</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Sulphanilic acid</w:t>
            </w:r>
          </w:p>
          <w:p>
            <w:pPr>
              <w:rPr>
                <w:rFonts w:ascii="宋体" w:hAnsi="宋体" w:eastAsia="宋体" w:cs="宋体"/>
                <w:sz w:val="24"/>
                <w:szCs w:val="24"/>
              </w:rPr>
            </w:pPr>
            <w:r>
              <w:rPr>
                <w:rFonts w:hint="eastAsia" w:ascii="宋体" w:hAnsi="宋体" w:eastAsia="宋体" w:cs="宋体"/>
                <w:sz w:val="24"/>
                <w:szCs w:val="24"/>
              </w:rPr>
              <w:t>磺胺酸</w:t>
            </w:r>
          </w:p>
        </w:tc>
        <w:tc>
          <w:tcPr>
            <w:tcW w:w="1104" w:type="dxa"/>
            <w:vAlign w:val="center"/>
          </w:tcPr>
          <w:p>
            <w:pPr>
              <w:rPr>
                <w:rFonts w:ascii="宋体" w:hAnsi="宋体" w:eastAsia="宋体" w:cs="宋体"/>
                <w:sz w:val="24"/>
                <w:szCs w:val="24"/>
              </w:rPr>
            </w:pPr>
            <w:r>
              <w:t>AD444</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Tartaric acid</w:t>
            </w:r>
          </w:p>
          <w:p>
            <w:pPr>
              <w:rPr>
                <w:rFonts w:ascii="宋体" w:hAnsi="宋体" w:eastAsia="宋体" w:cs="宋体"/>
                <w:sz w:val="24"/>
                <w:szCs w:val="24"/>
              </w:rPr>
            </w:pPr>
            <w:r>
              <w:rPr>
                <w:rFonts w:hint="eastAsia" w:ascii="宋体" w:hAnsi="宋体" w:eastAsia="宋体" w:cs="宋体"/>
                <w:sz w:val="24"/>
                <w:szCs w:val="24"/>
              </w:rPr>
              <w:t>酒石酸;</w:t>
            </w:r>
          </w:p>
        </w:tc>
        <w:tc>
          <w:tcPr>
            <w:tcW w:w="1104" w:type="dxa"/>
            <w:vAlign w:val="center"/>
          </w:tcPr>
          <w:p>
            <w:pPr>
              <w:rPr>
                <w:rFonts w:ascii="宋体" w:hAnsi="宋体" w:eastAsia="宋体" w:cs="宋体"/>
                <w:sz w:val="24"/>
                <w:szCs w:val="24"/>
              </w:rPr>
            </w:pPr>
            <w:r>
              <w:t>AD488</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Threaded tube and pipe cast fittings of malleable cast iron</w:t>
            </w:r>
          </w:p>
          <w:p>
            <w:pPr>
              <w:rPr>
                <w:rFonts w:ascii="宋体" w:hAnsi="宋体" w:eastAsia="宋体" w:cs="宋体"/>
                <w:sz w:val="24"/>
                <w:szCs w:val="24"/>
              </w:rPr>
            </w:pPr>
            <w:r>
              <w:rPr>
                <w:rFonts w:hint="eastAsia" w:ascii="宋体" w:hAnsi="宋体" w:eastAsia="宋体" w:cs="宋体"/>
                <w:sz w:val="24"/>
                <w:szCs w:val="24"/>
              </w:rPr>
              <w:t>可锻铸铁螺纹管和铸管配件</w:t>
            </w:r>
          </w:p>
        </w:tc>
        <w:tc>
          <w:tcPr>
            <w:tcW w:w="1104" w:type="dxa"/>
            <w:vAlign w:val="center"/>
          </w:tcPr>
          <w:p>
            <w:pPr>
              <w:rPr>
                <w:rFonts w:ascii="宋体" w:hAnsi="宋体" w:eastAsia="宋体" w:cs="宋体"/>
                <w:sz w:val="24"/>
                <w:szCs w:val="24"/>
              </w:rPr>
            </w:pPr>
            <w:r>
              <w:t>AD585</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Trichloroisocyanuric acid</w:t>
            </w:r>
          </w:p>
          <w:p>
            <w:pPr>
              <w:rPr>
                <w:rFonts w:ascii="宋体" w:hAnsi="宋体" w:eastAsia="宋体" w:cs="宋体"/>
                <w:sz w:val="24"/>
                <w:szCs w:val="24"/>
              </w:rPr>
            </w:pPr>
            <w:r>
              <w:rPr>
                <w:rFonts w:hint="eastAsia" w:ascii="宋体" w:hAnsi="宋体" w:eastAsia="宋体" w:cs="宋体"/>
                <w:sz w:val="24"/>
                <w:szCs w:val="24"/>
              </w:rPr>
              <w:t>三氯异三聚氰酸</w:t>
            </w:r>
          </w:p>
        </w:tc>
        <w:tc>
          <w:tcPr>
            <w:tcW w:w="1104" w:type="dxa"/>
            <w:vAlign w:val="center"/>
          </w:tcPr>
          <w:p>
            <w:pPr>
              <w:rPr>
                <w:rFonts w:ascii="宋体" w:hAnsi="宋体" w:eastAsia="宋体" w:cs="宋体"/>
                <w:sz w:val="24"/>
                <w:szCs w:val="24"/>
              </w:rPr>
            </w:pPr>
            <w:r>
              <w:t>AD480</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Tube and pipe fittings of iron or steel</w:t>
            </w:r>
          </w:p>
          <w:p>
            <w:pPr>
              <w:rPr>
                <w:rFonts w:ascii="宋体" w:hAnsi="宋体" w:eastAsia="宋体" w:cs="宋体"/>
                <w:sz w:val="24"/>
                <w:szCs w:val="24"/>
              </w:rPr>
            </w:pPr>
            <w:r>
              <w:rPr>
                <w:rFonts w:hint="eastAsia" w:ascii="宋体" w:hAnsi="宋体" w:eastAsia="宋体" w:cs="宋体"/>
                <w:sz w:val="24"/>
                <w:szCs w:val="24"/>
              </w:rPr>
              <w:t>铁或钢管和管件</w:t>
            </w:r>
          </w:p>
        </w:tc>
        <w:tc>
          <w:tcPr>
            <w:tcW w:w="1104" w:type="dxa"/>
            <w:vAlign w:val="center"/>
          </w:tcPr>
          <w:p>
            <w:pPr>
              <w:rPr>
                <w:rFonts w:ascii="宋体" w:hAnsi="宋体" w:eastAsia="宋体" w:cs="宋体"/>
                <w:sz w:val="24"/>
                <w:szCs w:val="24"/>
              </w:rPr>
            </w:pPr>
            <w:r>
              <w:t>AD323</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r>
              <w:rPr>
                <w:rFonts w:hint="eastAsia"/>
              </w:rPr>
              <w:t>延伸至印度尼西亚、斯里兰卡和菲律宾</w:t>
            </w:r>
            <w:r>
              <w:t xml:space="preserve">） </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Tungsten carbide</w:t>
            </w:r>
          </w:p>
          <w:p>
            <w:pPr>
              <w:rPr>
                <w:rFonts w:ascii="宋体" w:hAnsi="宋体" w:eastAsia="宋体" w:cs="宋体"/>
                <w:sz w:val="24"/>
                <w:szCs w:val="24"/>
              </w:rPr>
            </w:pPr>
            <w:r>
              <w:rPr>
                <w:rFonts w:hint="eastAsia" w:ascii="宋体" w:hAnsi="宋体" w:eastAsia="宋体" w:cs="宋体"/>
                <w:sz w:val="24"/>
                <w:szCs w:val="24"/>
              </w:rPr>
              <w:t>碳化钨</w:t>
            </w:r>
          </w:p>
        </w:tc>
        <w:tc>
          <w:tcPr>
            <w:tcW w:w="1104" w:type="dxa"/>
            <w:vAlign w:val="center"/>
          </w:tcPr>
          <w:p>
            <w:pPr>
              <w:rPr>
                <w:rFonts w:ascii="宋体" w:hAnsi="宋体" w:eastAsia="宋体" w:cs="宋体"/>
                <w:sz w:val="24"/>
                <w:szCs w:val="24"/>
              </w:rPr>
            </w:pPr>
            <w:r>
              <w:t>AD238</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Tungsten electrodes</w:t>
            </w:r>
          </w:p>
          <w:p>
            <w:pPr>
              <w:rPr>
                <w:rFonts w:ascii="宋体" w:hAnsi="宋体" w:eastAsia="宋体" w:cs="宋体"/>
                <w:sz w:val="24"/>
                <w:szCs w:val="24"/>
              </w:rPr>
            </w:pPr>
            <w:r>
              <w:rPr>
                <w:rFonts w:hint="eastAsia" w:ascii="宋体" w:hAnsi="宋体" w:eastAsia="宋体" w:cs="宋体"/>
                <w:sz w:val="24"/>
                <w:szCs w:val="24"/>
              </w:rPr>
              <w:t>钨电极</w:t>
            </w:r>
          </w:p>
        </w:tc>
        <w:tc>
          <w:tcPr>
            <w:tcW w:w="1104" w:type="dxa"/>
            <w:vAlign w:val="center"/>
          </w:tcPr>
          <w:p>
            <w:pPr>
              <w:rPr>
                <w:rFonts w:ascii="宋体" w:hAnsi="宋体" w:eastAsia="宋体" w:cs="宋体"/>
                <w:sz w:val="24"/>
                <w:szCs w:val="24"/>
              </w:rPr>
            </w:pPr>
            <w:r>
              <w:t>AD502</w:t>
            </w:r>
          </w:p>
        </w:tc>
        <w:tc>
          <w:tcPr>
            <w:tcW w:w="1104" w:type="dxa"/>
            <w:vAlign w:val="center"/>
          </w:tcPr>
          <w:p>
            <w:pPr>
              <w:rPr>
                <w:rFonts w:ascii="宋体" w:hAnsi="宋体" w:eastAsia="宋体" w:cs="宋体"/>
                <w:sz w:val="24"/>
                <w:szCs w:val="24"/>
              </w:rPr>
            </w:pPr>
            <w:r>
              <w:t>否</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不适用</w:t>
            </w:r>
          </w:p>
        </w:tc>
        <w:tc>
          <w:tcPr>
            <w:tcW w:w="1167" w:type="dxa"/>
            <w:vAlign w:val="center"/>
          </w:tcPr>
          <w:p>
            <w:pPr>
              <w:rPr>
                <w:rFonts w:ascii="宋体" w:hAnsi="宋体" w:eastAsia="宋体" w:cs="宋体"/>
                <w:sz w:val="24"/>
                <w:szCs w:val="24"/>
              </w:rPr>
            </w:pPr>
            <w:r>
              <w:t>不适用</w:t>
            </w:r>
          </w:p>
        </w:tc>
        <w:tc>
          <w:tcPr>
            <w:tcW w:w="1023" w:type="dxa"/>
            <w:vAlign w:val="center"/>
          </w:tcPr>
          <w:p>
            <w:pPr>
              <w:rPr>
                <w:rFonts w:ascii="宋体" w:hAnsi="宋体" w:eastAsia="宋体" w:cs="宋体"/>
                <w:sz w:val="24"/>
                <w:szCs w:val="24"/>
              </w:rPr>
            </w:pPr>
            <w:r>
              <w:t>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Tyres</w:t>
            </w:r>
          </w:p>
          <w:p>
            <w:pPr>
              <w:rPr>
                <w:rFonts w:ascii="宋体" w:hAnsi="宋体" w:eastAsia="宋体" w:cs="宋体"/>
                <w:sz w:val="24"/>
                <w:szCs w:val="24"/>
              </w:rPr>
            </w:pPr>
            <w:r>
              <w:rPr>
                <w:rFonts w:hint="eastAsia" w:ascii="宋体" w:hAnsi="宋体" w:eastAsia="宋体" w:cs="宋体"/>
                <w:sz w:val="24"/>
                <w:szCs w:val="24"/>
              </w:rPr>
              <w:t>轮胎</w:t>
            </w:r>
          </w:p>
        </w:tc>
        <w:tc>
          <w:tcPr>
            <w:tcW w:w="1104" w:type="dxa"/>
            <w:vAlign w:val="center"/>
          </w:tcPr>
          <w:p>
            <w:pPr>
              <w:rPr>
                <w:rFonts w:ascii="宋体" w:hAnsi="宋体" w:eastAsia="宋体" w:cs="宋体"/>
                <w:sz w:val="24"/>
                <w:szCs w:val="24"/>
              </w:rPr>
            </w:pPr>
            <w:r>
              <w:t>AD640</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r>
              <w:t>Tyres</w:t>
            </w:r>
          </w:p>
          <w:p>
            <w:pPr>
              <w:rPr>
                <w:rFonts w:ascii="宋体" w:hAnsi="宋体" w:eastAsia="宋体" w:cs="宋体"/>
                <w:sz w:val="24"/>
                <w:szCs w:val="24"/>
              </w:rPr>
            </w:pPr>
            <w:r>
              <w:rPr>
                <w:rFonts w:hint="eastAsia" w:ascii="宋体" w:hAnsi="宋体" w:eastAsia="宋体" w:cs="宋体"/>
                <w:sz w:val="24"/>
                <w:szCs w:val="24"/>
              </w:rPr>
              <w:t>轮胎</w:t>
            </w:r>
          </w:p>
        </w:tc>
        <w:tc>
          <w:tcPr>
            <w:tcW w:w="1104" w:type="dxa"/>
            <w:vAlign w:val="center"/>
          </w:tcPr>
          <w:p>
            <w:pPr>
              <w:rPr>
                <w:rFonts w:ascii="宋体" w:hAnsi="宋体" w:eastAsia="宋体" w:cs="宋体"/>
                <w:sz w:val="24"/>
                <w:szCs w:val="24"/>
              </w:rPr>
            </w:pPr>
            <w:r>
              <w:t>AS641</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pPr>
              <w:rPr>
                <w:rFonts w:ascii="宋体" w:hAnsi="宋体" w:eastAsia="宋体" w:cs="宋体"/>
                <w:sz w:val="24"/>
                <w:szCs w:val="24"/>
              </w:rPr>
            </w:pPr>
            <w:r>
              <w:rPr>
                <w:rFonts w:hint="eastAsia"/>
              </w:rPr>
              <w:t>铁或非合金钢焊接管</w:t>
            </w:r>
          </w:p>
        </w:tc>
        <w:tc>
          <w:tcPr>
            <w:tcW w:w="1104" w:type="dxa"/>
            <w:vAlign w:val="center"/>
          </w:tcPr>
          <w:p>
            <w:pPr>
              <w:rPr>
                <w:rFonts w:ascii="宋体" w:hAnsi="宋体" w:eastAsia="宋体" w:cs="宋体"/>
                <w:sz w:val="24"/>
                <w:szCs w:val="24"/>
              </w:rPr>
            </w:pPr>
            <w:r>
              <w:t>AD523</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711" w:type="dxa"/>
            <w:vAlign w:val="center"/>
          </w:tcPr>
          <w:p>
            <w:pPr>
              <w:rPr>
                <w:rFonts w:ascii="宋体" w:hAnsi="宋体" w:eastAsia="宋体" w:cs="宋体"/>
                <w:sz w:val="24"/>
                <w:szCs w:val="24"/>
              </w:rPr>
            </w:pPr>
            <w:r>
              <w:rPr>
                <w:rFonts w:hint="eastAsia"/>
              </w:rPr>
              <w:t>盘条</w:t>
            </w:r>
          </w:p>
        </w:tc>
        <w:tc>
          <w:tcPr>
            <w:tcW w:w="1104" w:type="dxa"/>
            <w:vAlign w:val="center"/>
          </w:tcPr>
          <w:p>
            <w:pPr>
              <w:rPr>
                <w:rFonts w:ascii="宋体" w:hAnsi="宋体" w:eastAsia="宋体" w:cs="宋体"/>
                <w:sz w:val="24"/>
                <w:szCs w:val="24"/>
              </w:rPr>
            </w:pPr>
            <w:r>
              <w:t>AD530</w:t>
            </w:r>
          </w:p>
        </w:tc>
        <w:tc>
          <w:tcPr>
            <w:tcW w:w="1104" w:type="dxa"/>
            <w:vAlign w:val="center"/>
          </w:tcPr>
          <w:p>
            <w:pPr>
              <w:rPr>
                <w:rFonts w:ascii="宋体" w:hAnsi="宋体" w:eastAsia="宋体" w:cs="宋体"/>
                <w:sz w:val="24"/>
                <w:szCs w:val="24"/>
              </w:rPr>
            </w:pPr>
            <w:r>
              <w:t>是</w:t>
            </w:r>
          </w:p>
        </w:tc>
        <w:tc>
          <w:tcPr>
            <w:tcW w:w="1387" w:type="dxa"/>
            <w:vAlign w:val="center"/>
          </w:tcPr>
          <w:p>
            <w:pPr>
              <w:rPr>
                <w:rFonts w:ascii="宋体" w:hAnsi="宋体" w:eastAsia="宋体" w:cs="宋体"/>
                <w:sz w:val="24"/>
                <w:szCs w:val="24"/>
              </w:rPr>
            </w:pPr>
            <w:r>
              <w:t>中国</w:t>
            </w:r>
          </w:p>
        </w:tc>
        <w:tc>
          <w:tcPr>
            <w:tcW w:w="963" w:type="dxa"/>
            <w:vAlign w:val="center"/>
          </w:tcPr>
          <w:p>
            <w:pPr>
              <w:rPr>
                <w:rFonts w:ascii="宋体" w:hAnsi="宋体" w:eastAsia="宋体" w:cs="宋体"/>
                <w:sz w:val="24"/>
                <w:szCs w:val="24"/>
              </w:rPr>
            </w:pPr>
            <w:r>
              <w:t>符合</w:t>
            </w:r>
          </w:p>
        </w:tc>
        <w:tc>
          <w:tcPr>
            <w:tcW w:w="1167" w:type="dxa"/>
            <w:vAlign w:val="center"/>
          </w:tcPr>
          <w:p>
            <w:pPr>
              <w:rPr>
                <w:rFonts w:ascii="宋体" w:hAnsi="宋体" w:eastAsia="宋体" w:cs="宋体"/>
                <w:sz w:val="24"/>
                <w:szCs w:val="24"/>
              </w:rPr>
            </w:pPr>
            <w:r>
              <w:t>符合</w:t>
            </w:r>
          </w:p>
        </w:tc>
        <w:tc>
          <w:tcPr>
            <w:tcW w:w="1023" w:type="dxa"/>
            <w:vAlign w:val="center"/>
          </w:tcPr>
          <w:p>
            <w:pPr>
              <w:rPr>
                <w:rFonts w:ascii="宋体" w:hAnsi="宋体" w:eastAsia="宋体" w:cs="宋体"/>
                <w:sz w:val="24"/>
                <w:szCs w:val="24"/>
              </w:rPr>
            </w:pPr>
            <w:r>
              <w:t>维持</w:t>
            </w:r>
          </w:p>
        </w:tc>
      </w:tr>
    </w:tbl>
    <w:p>
      <w:pPr>
        <w:rPr>
          <w:rFonts w:ascii="仿宋_GB2312" w:hAnsi="宋体" w:eastAsia="仿宋_GB2312"/>
          <w:sz w:val="32"/>
          <w:szCs w:val="32"/>
        </w:rPr>
      </w:pPr>
    </w:p>
    <w:p>
      <w:pPr>
        <w:rPr>
          <w:rFonts w:ascii="仿宋_GB2312" w:hAnsi="宋体" w:eastAsia="仿宋_GB2312"/>
          <w:b/>
          <w:sz w:val="28"/>
          <w:szCs w:val="28"/>
          <w:u w:val="single"/>
        </w:rPr>
      </w:pPr>
      <w:r>
        <w:rPr>
          <w:rFonts w:hint="eastAsia" w:ascii="仿宋_GB2312" w:hAnsi="宋体" w:eastAsia="仿宋_GB2312"/>
          <w:b/>
          <w:sz w:val="28"/>
          <w:szCs w:val="28"/>
          <w:u w:val="single"/>
        </w:rPr>
        <w:t>下一步方案</w:t>
      </w:r>
    </w:p>
    <w:p>
      <w:pPr>
        <w:ind w:firstLine="560" w:firstLineChars="200"/>
        <w:rPr>
          <w:rFonts w:ascii="仿宋_GB2312" w:hAnsi="宋体" w:eastAsia="仿宋_GB2312"/>
          <w:sz w:val="28"/>
          <w:szCs w:val="28"/>
        </w:rPr>
      </w:pPr>
      <w:r>
        <w:rPr>
          <w:rFonts w:hint="eastAsia" w:ascii="仿宋_GB2312" w:hAnsi="宋体" w:eastAsia="仿宋_GB2312"/>
          <w:sz w:val="28"/>
          <w:szCs w:val="28"/>
        </w:rPr>
        <w:t>非产品生产商请参见《收集证据以确定英国在欧盟在执行贸易救济措施中所涉及的利益》问题10-17.</w:t>
      </w:r>
    </w:p>
    <w:p>
      <w:pPr>
        <w:ind w:firstLine="560" w:firstLineChars="200"/>
        <w:rPr>
          <w:rFonts w:ascii="仿宋_GB2312" w:hAnsi="宋体" w:eastAsia="仿宋_GB2312"/>
          <w:sz w:val="28"/>
          <w:szCs w:val="28"/>
        </w:rPr>
      </w:pPr>
      <w:r>
        <w:rPr>
          <w:rFonts w:hint="eastAsia" w:ascii="仿宋_GB2312" w:hAnsi="宋体" w:eastAsia="仿宋_GB2312"/>
          <w:sz w:val="28"/>
          <w:szCs w:val="28"/>
        </w:rPr>
        <w:t>如希望提供相关信息或评论，</w:t>
      </w:r>
      <w:r>
        <w:fldChar w:fldCharType="begin"/>
      </w:r>
      <w:r>
        <w:instrText xml:space="preserve"> HYPERLINK "mailto:请于8月24日之前发送邮件至traderemedies@trade.gov.uk" </w:instrText>
      </w:r>
      <w:r>
        <w:fldChar w:fldCharType="separate"/>
      </w:r>
      <w:r>
        <w:rPr>
          <w:rStyle w:val="5"/>
          <w:rFonts w:hint="eastAsia" w:ascii="仿宋_GB2312" w:hAnsi="宋体" w:eastAsia="仿宋_GB2312"/>
          <w:color w:val="auto"/>
          <w:sz w:val="28"/>
          <w:szCs w:val="28"/>
          <w:u w:val="none"/>
        </w:rPr>
        <w:t>请于8月24日之前发送邮件至traderemedies@trade.gov.uk</w:t>
      </w:r>
      <w:r>
        <w:rPr>
          <w:rStyle w:val="5"/>
          <w:rFonts w:hint="eastAsia" w:ascii="仿宋_GB2312" w:hAnsi="宋体" w:eastAsia="仿宋_GB2312"/>
          <w:color w:val="auto"/>
          <w:sz w:val="28"/>
          <w:szCs w:val="28"/>
          <w:u w:val="none"/>
        </w:rPr>
        <w:fldChar w:fldCharType="end"/>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感兴趣者可参加以下关于初步结论的讨论：</w:t>
      </w:r>
    </w:p>
    <w:p>
      <w:pPr>
        <w:pStyle w:val="8"/>
        <w:numPr>
          <w:ilvl w:val="0"/>
          <w:numId w:val="2"/>
        </w:numPr>
        <w:ind w:firstLineChars="0"/>
        <w:rPr>
          <w:rFonts w:ascii="仿宋_GB2312" w:hAnsi="宋体" w:eastAsia="仿宋_GB2312"/>
          <w:sz w:val="28"/>
          <w:szCs w:val="28"/>
        </w:rPr>
      </w:pPr>
      <w:r>
        <w:rPr>
          <w:rFonts w:hint="eastAsia" w:ascii="仿宋_GB2312" w:hAnsi="宋体" w:eastAsia="仿宋_GB2312"/>
          <w:sz w:val="28"/>
          <w:szCs w:val="28"/>
        </w:rPr>
        <w:t>行业圆桌会议，8月6日，周一，11：00-12：00，</w:t>
      </w:r>
      <w:r>
        <w:rPr>
          <w:rFonts w:ascii="仿宋_GB2312" w:hAnsi="宋体" w:eastAsia="仿宋_GB2312"/>
          <w:sz w:val="28"/>
          <w:szCs w:val="28"/>
        </w:rPr>
        <w:t>3 Whitehall Place, London SW1A 2AW</w:t>
      </w:r>
    </w:p>
    <w:p>
      <w:pPr>
        <w:pStyle w:val="8"/>
        <w:numPr>
          <w:ilvl w:val="0"/>
          <w:numId w:val="2"/>
        </w:numPr>
        <w:ind w:firstLineChars="0"/>
        <w:rPr>
          <w:rFonts w:ascii="仿宋_GB2312" w:hAnsi="宋体" w:eastAsia="仿宋_GB2312"/>
          <w:sz w:val="28"/>
          <w:szCs w:val="28"/>
        </w:rPr>
      </w:pPr>
      <w:r>
        <w:fldChar w:fldCharType="begin"/>
      </w:r>
      <w:r>
        <w:instrText xml:space="preserve"> HYPERLINK "https://attendee.gotowebinar.com/rt/4513626466183543554" </w:instrText>
      </w:r>
      <w:r>
        <w:fldChar w:fldCharType="separate"/>
      </w:r>
      <w:r>
        <w:rPr>
          <w:rStyle w:val="5"/>
          <w:rFonts w:hint="eastAsia" w:ascii="仿宋_GB2312" w:hAnsi="宋体" w:eastAsia="仿宋_GB2312"/>
          <w:sz w:val="28"/>
          <w:szCs w:val="28"/>
        </w:rPr>
        <w:t>网络会议，8月9日，周四，下午3：00-4：00</w:t>
      </w:r>
      <w:r>
        <w:rPr>
          <w:rStyle w:val="5"/>
          <w:rFonts w:hint="eastAsia" w:ascii="仿宋_GB2312" w:hAnsi="宋体" w:eastAsia="仿宋_GB2312"/>
          <w:sz w:val="28"/>
          <w:szCs w:val="28"/>
        </w:rPr>
        <w:fldChar w:fldCharType="end"/>
      </w:r>
    </w:p>
    <w:p>
      <w:pPr>
        <w:pStyle w:val="8"/>
        <w:numPr>
          <w:ilvl w:val="0"/>
          <w:numId w:val="2"/>
        </w:numPr>
        <w:ind w:firstLineChars="0"/>
        <w:rPr>
          <w:rFonts w:ascii="仿宋_GB2312" w:hAnsi="宋体" w:eastAsia="仿宋_GB2312"/>
          <w:sz w:val="28"/>
          <w:szCs w:val="28"/>
        </w:rPr>
      </w:pPr>
      <w:r>
        <w:fldChar w:fldCharType="begin"/>
      </w:r>
      <w:r>
        <w:instrText xml:space="preserve"> HYPERLINK "https://attendee.gotowebinar.com/rt/4513626466183543554" </w:instrText>
      </w:r>
      <w:r>
        <w:fldChar w:fldCharType="separate"/>
      </w:r>
      <w:r>
        <w:rPr>
          <w:rStyle w:val="5"/>
          <w:rFonts w:hint="eastAsia" w:ascii="仿宋_GB2312" w:hAnsi="宋体" w:eastAsia="仿宋_GB2312"/>
          <w:sz w:val="28"/>
          <w:szCs w:val="28"/>
        </w:rPr>
        <w:t>网络会议，8月16日，周四，11：00-12：00</w:t>
      </w:r>
      <w:r>
        <w:rPr>
          <w:rStyle w:val="5"/>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三次讨论内容相同，若希望预约，请联系</w:t>
      </w:r>
      <w:r>
        <w:rPr>
          <w:rFonts w:ascii="仿宋_GB2312" w:hAnsi="宋体" w:eastAsia="仿宋_GB2312"/>
          <w:sz w:val="28"/>
          <w:szCs w:val="28"/>
        </w:rPr>
        <w:t>traderemedies@trade.gov.uk</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英国DIT将进一步评估新提交的证据。在年末将发布被维持或审核的措施清单，以决定当英国的独立贸易救济框架开始实施后应征收的关税。</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上诉</w:t>
      </w:r>
    </w:p>
    <w:p>
      <w:pPr>
        <w:ind w:firstLine="560" w:firstLineChars="200"/>
        <w:rPr>
          <w:rFonts w:ascii="仿宋_GB2312" w:hAnsi="宋体" w:eastAsia="仿宋_GB2312"/>
          <w:sz w:val="28"/>
          <w:szCs w:val="28"/>
        </w:rPr>
      </w:pPr>
      <w:r>
        <w:rPr>
          <w:rFonts w:hint="eastAsia" w:ascii="仿宋_GB2312" w:hAnsi="宋体" w:eastAsia="仿宋_GB2312"/>
          <w:sz w:val="28"/>
          <w:szCs w:val="28"/>
        </w:rPr>
        <w:t>措施清单公布之后，决定可以被上诉。上诉时仅考虑8月24日之前提交的证据，上诉将重新审查这些证据以判断做出的决定是否正确。上诉的具体程序将在今年稍后发布。</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附录</w:t>
      </w:r>
    </w:p>
    <w:p>
      <w:pPr>
        <w:rPr>
          <w:rFonts w:ascii="仿宋_GB2312" w:hAnsi="宋体" w:eastAsia="仿宋_GB2312"/>
          <w:b/>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分析方法</w:t>
      </w:r>
    </w:p>
    <w:p>
      <w:pPr>
        <w:rPr>
          <w:rFonts w:ascii="仿宋_GB2312" w:hAnsi="宋体" w:eastAsia="仿宋_GB2312"/>
          <w:b/>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国内产业（对贸易救济措施）的支持</w:t>
      </w:r>
    </w:p>
    <w:p>
      <w:pPr>
        <w:ind w:firstLine="560" w:firstLineChars="200"/>
        <w:rPr>
          <w:rFonts w:ascii="仿宋_GB2312" w:hAnsi="宋体" w:eastAsia="仿宋_GB2312"/>
          <w:sz w:val="28"/>
          <w:szCs w:val="28"/>
        </w:rPr>
      </w:pPr>
      <w:r>
        <w:rPr>
          <w:rFonts w:hint="eastAsia" w:ascii="仿宋_GB2312" w:hAnsi="宋体" w:eastAsia="仿宋_GB2312"/>
          <w:sz w:val="28"/>
          <w:szCs w:val="28"/>
        </w:rPr>
        <w:t>世界贸易组织规定了贸易救济制度的规则，要求申请必须得到国内生产商的支持，这些生产商的产量须占国内产业总产量的至少50％。 世贸规则还要求明确支持申请的生产商必须占国内产业总产量的至少25％。我们应用相同的要求来评估是否接受申请。</w:t>
      </w:r>
    </w:p>
    <w:p>
      <w:pPr>
        <w:ind w:firstLine="560" w:firstLineChars="200"/>
        <w:rPr>
          <w:rFonts w:ascii="仿宋_GB2312" w:hAnsi="宋体" w:eastAsia="仿宋_GB2312"/>
          <w:sz w:val="28"/>
          <w:szCs w:val="28"/>
        </w:rPr>
      </w:pPr>
      <w:r>
        <w:rPr>
          <w:rFonts w:hint="eastAsia" w:ascii="仿宋_GB2312" w:hAnsi="宋体" w:eastAsia="仿宋_GB2312"/>
          <w:sz w:val="28"/>
          <w:szCs w:val="28"/>
        </w:rPr>
        <w:t>我们审核以下几个问题：</w:t>
      </w:r>
    </w:p>
    <w:p>
      <w:pPr>
        <w:pStyle w:val="8"/>
        <w:numPr>
          <w:ilvl w:val="0"/>
          <w:numId w:val="3"/>
        </w:numPr>
        <w:ind w:firstLineChars="0"/>
        <w:rPr>
          <w:rFonts w:ascii="仿宋_GB2312" w:hAnsi="宋体" w:eastAsia="仿宋_GB2312"/>
          <w:sz w:val="28"/>
          <w:szCs w:val="28"/>
        </w:rPr>
      </w:pPr>
      <w:r>
        <w:rPr>
          <w:rFonts w:hint="eastAsia" w:ascii="仿宋_GB2312" w:hAnsi="宋体" w:eastAsia="仿宋_GB2312"/>
          <w:sz w:val="28"/>
          <w:szCs w:val="28"/>
        </w:rPr>
        <w:t>企业是否生产受贸易救济措施影响的产品，以及企业是否支持贸易救济措施（《证据征集》的问题1,2和3）</w:t>
      </w:r>
    </w:p>
    <w:p>
      <w:pPr>
        <w:pStyle w:val="8"/>
        <w:numPr>
          <w:ilvl w:val="0"/>
          <w:numId w:val="3"/>
        </w:numPr>
        <w:ind w:firstLineChars="0"/>
        <w:rPr>
          <w:rFonts w:ascii="仿宋_GB2312" w:hAnsi="宋体" w:eastAsia="仿宋_GB2312"/>
          <w:sz w:val="28"/>
          <w:szCs w:val="28"/>
        </w:rPr>
      </w:pPr>
      <w:r>
        <w:rPr>
          <w:rFonts w:hint="eastAsia" w:ascii="仿宋_GB2312" w:hAnsi="宋体" w:eastAsia="仿宋_GB2312"/>
          <w:sz w:val="28"/>
          <w:szCs w:val="28"/>
        </w:rPr>
        <w:t>受访英国企业生产了多少产品（问题4）</w:t>
      </w:r>
    </w:p>
    <w:p>
      <w:pPr>
        <w:pStyle w:val="8"/>
        <w:numPr>
          <w:ilvl w:val="0"/>
          <w:numId w:val="3"/>
        </w:numPr>
        <w:ind w:firstLineChars="0"/>
        <w:rPr>
          <w:rFonts w:ascii="仿宋_GB2312" w:hAnsi="宋体" w:eastAsia="仿宋_GB2312"/>
          <w:sz w:val="28"/>
          <w:szCs w:val="28"/>
        </w:rPr>
      </w:pPr>
      <w:r>
        <w:rPr>
          <w:rFonts w:hint="eastAsia" w:ascii="仿宋_GB2312" w:hAnsi="宋体" w:eastAsia="仿宋_GB2312"/>
          <w:sz w:val="28"/>
          <w:szCs w:val="28"/>
        </w:rPr>
        <w:t>英国此产品的总产量是多少（问题6）</w:t>
      </w:r>
    </w:p>
    <w:p>
      <w:pPr>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这些信息意味着我们可以计算：</w:t>
      </w:r>
    </w:p>
    <w:p>
      <w:pPr>
        <w:pStyle w:val="8"/>
        <w:numPr>
          <w:ilvl w:val="0"/>
          <w:numId w:val="4"/>
        </w:numPr>
        <w:ind w:firstLineChars="0"/>
        <w:rPr>
          <w:rFonts w:ascii="仿宋_GB2312" w:hAnsi="宋体" w:eastAsia="仿宋_GB2312"/>
          <w:sz w:val="28"/>
          <w:szCs w:val="28"/>
        </w:rPr>
      </w:pPr>
      <w:r>
        <w:rPr>
          <w:rFonts w:hint="eastAsia" w:ascii="仿宋_GB2312" w:hAnsi="宋体" w:eastAsia="仿宋_GB2312"/>
          <w:sz w:val="28"/>
          <w:szCs w:val="28"/>
        </w:rPr>
        <w:t>支持的公司的生产量（a）</w:t>
      </w:r>
    </w:p>
    <w:p>
      <w:pPr>
        <w:pStyle w:val="8"/>
        <w:numPr>
          <w:ilvl w:val="0"/>
          <w:numId w:val="4"/>
        </w:numPr>
        <w:ind w:firstLineChars="0"/>
        <w:rPr>
          <w:rFonts w:ascii="仿宋_GB2312" w:hAnsi="宋体" w:eastAsia="仿宋_GB2312"/>
          <w:sz w:val="28"/>
          <w:szCs w:val="28"/>
        </w:rPr>
      </w:pPr>
      <w:r>
        <w:rPr>
          <w:rFonts w:hint="eastAsia" w:ascii="仿宋_GB2312" w:hAnsi="宋体" w:eastAsia="仿宋_GB2312"/>
          <w:sz w:val="28"/>
          <w:szCs w:val="28"/>
        </w:rPr>
        <w:t>国内生产总量（b）</w:t>
      </w:r>
    </w:p>
    <w:p>
      <w:pPr>
        <w:pStyle w:val="8"/>
        <w:numPr>
          <w:ilvl w:val="0"/>
          <w:numId w:val="4"/>
        </w:numPr>
        <w:ind w:firstLineChars="0"/>
        <w:rPr>
          <w:rFonts w:ascii="仿宋_GB2312" w:hAnsi="宋体" w:eastAsia="仿宋_GB2312"/>
          <w:sz w:val="28"/>
          <w:szCs w:val="28"/>
        </w:rPr>
      </w:pPr>
      <w:r>
        <w:rPr>
          <w:rFonts w:hint="eastAsia" w:ascii="仿宋_GB2312" w:hAnsi="宋体" w:eastAsia="仿宋_GB2312"/>
          <w:sz w:val="28"/>
          <w:szCs w:val="28"/>
        </w:rPr>
        <w:t>反对的公司的生产量（c）</w:t>
      </w:r>
    </w:p>
    <w:p>
      <w:pPr>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我们进行了以下计算：</w:t>
      </w:r>
    </w:p>
    <w:p>
      <w:pPr>
        <w:rPr>
          <w:rFonts w:ascii="仿宋_GB2312" w:hAnsi="宋体" w:eastAsia="仿宋_GB2312"/>
          <w:sz w:val="28"/>
          <w:szCs w:val="28"/>
        </w:rPr>
      </w:pPr>
      <w:r>
        <w:rPr>
          <w:rFonts w:hint="eastAsia" w:ascii="仿宋_GB2312" w:hAnsi="宋体" w:eastAsia="仿宋_GB2312"/>
          <w:sz w:val="28"/>
          <w:szCs w:val="28"/>
        </w:rPr>
        <w:t>a /（a + c）=立场（&gt; 50％）</w:t>
      </w:r>
    </w:p>
    <w:p>
      <w:pPr>
        <w:rPr>
          <w:rFonts w:ascii="仿宋_GB2312" w:hAnsi="宋体" w:eastAsia="仿宋_GB2312"/>
          <w:sz w:val="28"/>
          <w:szCs w:val="28"/>
        </w:rPr>
      </w:pPr>
      <w:r>
        <w:rPr>
          <w:rFonts w:hint="eastAsia" w:ascii="仿宋_GB2312" w:hAnsi="宋体" w:eastAsia="仿宋_GB2312"/>
          <w:sz w:val="28"/>
          <w:szCs w:val="28"/>
        </w:rPr>
        <w:t>a / b =立场（&gt; 25％）</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市场份额要求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除了上面概述的世贸组织的要求之外，我们这要求希望维持贸易救济措施的国内企业拥有一定的市场份额。</w:t>
      </w:r>
    </w:p>
    <w:p>
      <w:pPr>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我们审核以下几个问题</w:t>
      </w:r>
    </w:p>
    <w:p>
      <w:pPr>
        <w:pStyle w:val="8"/>
        <w:numPr>
          <w:ilvl w:val="0"/>
          <w:numId w:val="5"/>
        </w:numPr>
        <w:ind w:firstLineChars="0"/>
        <w:rPr>
          <w:rFonts w:ascii="仿宋_GB2312" w:hAnsi="宋体" w:eastAsia="仿宋_GB2312"/>
          <w:sz w:val="28"/>
          <w:szCs w:val="28"/>
        </w:rPr>
      </w:pPr>
      <w:r>
        <w:rPr>
          <w:rFonts w:hint="eastAsia" w:ascii="仿宋_GB2312" w:hAnsi="宋体" w:eastAsia="仿宋_GB2312"/>
          <w:sz w:val="28"/>
          <w:szCs w:val="28"/>
        </w:rPr>
        <w:t>英国公司的国内销售（d）</w:t>
      </w:r>
    </w:p>
    <w:p>
      <w:pPr>
        <w:pStyle w:val="8"/>
        <w:numPr>
          <w:ilvl w:val="0"/>
          <w:numId w:val="5"/>
        </w:numPr>
        <w:ind w:firstLineChars="0"/>
        <w:rPr>
          <w:rFonts w:ascii="仿宋_GB2312" w:hAnsi="宋体" w:eastAsia="仿宋_GB2312"/>
          <w:sz w:val="28"/>
          <w:szCs w:val="28"/>
        </w:rPr>
      </w:pPr>
      <w:r>
        <w:rPr>
          <w:rFonts w:hint="eastAsia" w:ascii="仿宋_GB2312" w:hAnsi="宋体" w:eastAsia="仿宋_GB2312"/>
          <w:sz w:val="28"/>
          <w:szCs w:val="28"/>
        </w:rPr>
        <w:t>国内销售总额，包括进口（e）</w:t>
      </w:r>
    </w:p>
    <w:p>
      <w:pPr>
        <w:ind w:firstLine="560" w:firstLineChars="200"/>
        <w:rPr>
          <w:rFonts w:ascii="仿宋_GB2312" w:hAnsi="宋体" w:eastAsia="仿宋_GB2312"/>
          <w:sz w:val="28"/>
          <w:szCs w:val="28"/>
        </w:rPr>
      </w:pPr>
      <w:r>
        <w:rPr>
          <w:rFonts w:hint="eastAsia" w:ascii="仿宋_GB2312" w:hAnsi="宋体" w:eastAsia="仿宋_GB2312"/>
          <w:sz w:val="28"/>
          <w:szCs w:val="28"/>
        </w:rPr>
        <w:t>我们进行了以下计算：</w:t>
      </w:r>
    </w:p>
    <w:p>
      <w:pPr>
        <w:pStyle w:val="8"/>
        <w:numPr>
          <w:ilvl w:val="0"/>
          <w:numId w:val="6"/>
        </w:numPr>
        <w:ind w:firstLineChars="0"/>
        <w:rPr>
          <w:rFonts w:ascii="仿宋_GB2312" w:hAnsi="宋体" w:eastAsia="仿宋_GB2312"/>
          <w:sz w:val="28"/>
          <w:szCs w:val="28"/>
        </w:rPr>
      </w:pPr>
      <w:r>
        <w:rPr>
          <w:rFonts w:hint="eastAsia" w:ascii="仿宋_GB2312" w:hAnsi="宋体" w:eastAsia="仿宋_GB2312"/>
          <w:sz w:val="28"/>
          <w:szCs w:val="28"/>
        </w:rPr>
        <w:t>d / e =市场份额</w:t>
      </w:r>
    </w:p>
    <w:p>
      <w:pPr>
        <w:rPr>
          <w:rFonts w:ascii="仿宋_GB2312" w:hAnsi="宋体" w:eastAsia="仿宋_GB2312"/>
          <w:sz w:val="28"/>
          <w:szCs w:val="28"/>
        </w:rPr>
      </w:pPr>
    </w:p>
    <w:p>
      <w:pPr>
        <w:rPr>
          <w:rFonts w:ascii="仿宋_GB2312" w:hAnsi="宋体" w:eastAsia="仿宋_GB2312"/>
          <w:b/>
          <w:sz w:val="28"/>
          <w:szCs w:val="28"/>
          <w:u w:val="single"/>
        </w:rPr>
      </w:pPr>
      <w:r>
        <w:rPr>
          <w:rFonts w:hint="eastAsia" w:ascii="仿宋_GB2312" w:hAnsi="宋体" w:eastAsia="仿宋_GB2312"/>
          <w:b/>
          <w:sz w:val="28"/>
          <w:szCs w:val="28"/>
          <w:u w:val="single"/>
        </w:rPr>
        <w:t>保密性</w:t>
      </w:r>
    </w:p>
    <w:p>
      <w:pPr>
        <w:ind w:firstLine="560" w:firstLineChars="200"/>
        <w:rPr>
          <w:rFonts w:ascii="仿宋_GB2312" w:hAnsi="宋体" w:eastAsia="仿宋_GB2312"/>
          <w:sz w:val="28"/>
          <w:szCs w:val="28"/>
        </w:rPr>
      </w:pPr>
      <w:r>
        <w:rPr>
          <w:rFonts w:hint="eastAsia" w:ascii="仿宋_GB2312" w:hAnsi="宋体" w:eastAsia="仿宋_GB2312"/>
          <w:sz w:val="28"/>
          <w:szCs w:val="28"/>
        </w:rPr>
        <w:t>本次调查提交的所有信息将仅被应用于此调查。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1224172"/>
      <w:docPartObj>
        <w:docPartGallery w:val="AutoText"/>
      </w:docPartObj>
    </w:sdtPr>
    <w:sdtEndPr>
      <w:rPr>
        <w:sz w:val="32"/>
        <w:szCs w:val="32"/>
      </w:rPr>
    </w:sdtEndPr>
    <w:sdtContent>
      <w:p>
        <w:pPr>
          <w:pStyle w:val="2"/>
          <w:jc w:val="right"/>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13 -</w:t>
        </w:r>
        <w:r>
          <w:rPr>
            <w:sz w:val="32"/>
            <w:szCs w:val="32"/>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725"/>
    <w:multiLevelType w:val="multilevel"/>
    <w:tmpl w:val="0C25072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3E69BA"/>
    <w:multiLevelType w:val="multilevel"/>
    <w:tmpl w:val="253E69B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1271A9"/>
    <w:multiLevelType w:val="multilevel"/>
    <w:tmpl w:val="331271A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7830B5"/>
    <w:multiLevelType w:val="multilevel"/>
    <w:tmpl w:val="3B7830B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C86322F"/>
    <w:multiLevelType w:val="multilevel"/>
    <w:tmpl w:val="3C86322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3735740"/>
    <w:multiLevelType w:val="multilevel"/>
    <w:tmpl w:val="437357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F9"/>
    <w:rsid w:val="00005393"/>
    <w:rsid w:val="00016629"/>
    <w:rsid w:val="000307E4"/>
    <w:rsid w:val="00037822"/>
    <w:rsid w:val="00071714"/>
    <w:rsid w:val="00081FE3"/>
    <w:rsid w:val="000C757D"/>
    <w:rsid w:val="0010662C"/>
    <w:rsid w:val="0011499A"/>
    <w:rsid w:val="0012148E"/>
    <w:rsid w:val="00136318"/>
    <w:rsid w:val="00145E1E"/>
    <w:rsid w:val="0015780B"/>
    <w:rsid w:val="00164D26"/>
    <w:rsid w:val="001E336E"/>
    <w:rsid w:val="0021548C"/>
    <w:rsid w:val="00245880"/>
    <w:rsid w:val="00264BFC"/>
    <w:rsid w:val="0026534B"/>
    <w:rsid w:val="00280DA6"/>
    <w:rsid w:val="00282BEF"/>
    <w:rsid w:val="002933CA"/>
    <w:rsid w:val="002B6AB9"/>
    <w:rsid w:val="002D5826"/>
    <w:rsid w:val="002D5F72"/>
    <w:rsid w:val="002D6CE1"/>
    <w:rsid w:val="002E2855"/>
    <w:rsid w:val="003151E0"/>
    <w:rsid w:val="00315678"/>
    <w:rsid w:val="003270C7"/>
    <w:rsid w:val="003521AD"/>
    <w:rsid w:val="00400637"/>
    <w:rsid w:val="004505EC"/>
    <w:rsid w:val="00471FDC"/>
    <w:rsid w:val="0047349A"/>
    <w:rsid w:val="00491547"/>
    <w:rsid w:val="00493564"/>
    <w:rsid w:val="004C63CB"/>
    <w:rsid w:val="004F71AA"/>
    <w:rsid w:val="005057C8"/>
    <w:rsid w:val="005367E1"/>
    <w:rsid w:val="0054015E"/>
    <w:rsid w:val="00541D4A"/>
    <w:rsid w:val="00553AFF"/>
    <w:rsid w:val="00560A3D"/>
    <w:rsid w:val="00576D48"/>
    <w:rsid w:val="00576DE8"/>
    <w:rsid w:val="005905F5"/>
    <w:rsid w:val="005B3B7E"/>
    <w:rsid w:val="005C5B92"/>
    <w:rsid w:val="005E74EC"/>
    <w:rsid w:val="005E77B7"/>
    <w:rsid w:val="00604A94"/>
    <w:rsid w:val="00635902"/>
    <w:rsid w:val="006609C1"/>
    <w:rsid w:val="006A6C35"/>
    <w:rsid w:val="006D1AFA"/>
    <w:rsid w:val="006D4E74"/>
    <w:rsid w:val="006E7B0C"/>
    <w:rsid w:val="006F133A"/>
    <w:rsid w:val="00736789"/>
    <w:rsid w:val="00774650"/>
    <w:rsid w:val="00777A50"/>
    <w:rsid w:val="00792E41"/>
    <w:rsid w:val="007D71EC"/>
    <w:rsid w:val="00803309"/>
    <w:rsid w:val="0080698D"/>
    <w:rsid w:val="0080698E"/>
    <w:rsid w:val="00873744"/>
    <w:rsid w:val="008A6F48"/>
    <w:rsid w:val="008B4798"/>
    <w:rsid w:val="008E7817"/>
    <w:rsid w:val="008F23D7"/>
    <w:rsid w:val="009276E7"/>
    <w:rsid w:val="00927ECD"/>
    <w:rsid w:val="00961F56"/>
    <w:rsid w:val="0098349B"/>
    <w:rsid w:val="0098794E"/>
    <w:rsid w:val="009A7020"/>
    <w:rsid w:val="009C4F24"/>
    <w:rsid w:val="009D13CB"/>
    <w:rsid w:val="00A37252"/>
    <w:rsid w:val="00A429A8"/>
    <w:rsid w:val="00A61AE9"/>
    <w:rsid w:val="00A72E08"/>
    <w:rsid w:val="00A769F1"/>
    <w:rsid w:val="00A96301"/>
    <w:rsid w:val="00A965A5"/>
    <w:rsid w:val="00AA5192"/>
    <w:rsid w:val="00AB3F24"/>
    <w:rsid w:val="00B1650D"/>
    <w:rsid w:val="00B229EF"/>
    <w:rsid w:val="00B41847"/>
    <w:rsid w:val="00B42BA3"/>
    <w:rsid w:val="00B53FF8"/>
    <w:rsid w:val="00B563DD"/>
    <w:rsid w:val="00B613BC"/>
    <w:rsid w:val="00BB5855"/>
    <w:rsid w:val="00BD2C50"/>
    <w:rsid w:val="00BD7C27"/>
    <w:rsid w:val="00BE758C"/>
    <w:rsid w:val="00C02CF3"/>
    <w:rsid w:val="00C06AA8"/>
    <w:rsid w:val="00C17AEA"/>
    <w:rsid w:val="00C3471F"/>
    <w:rsid w:val="00C459F0"/>
    <w:rsid w:val="00C82DC5"/>
    <w:rsid w:val="00C84C80"/>
    <w:rsid w:val="00C85E58"/>
    <w:rsid w:val="00CC27AF"/>
    <w:rsid w:val="00CD0712"/>
    <w:rsid w:val="00DD1192"/>
    <w:rsid w:val="00DE22BD"/>
    <w:rsid w:val="00DE575B"/>
    <w:rsid w:val="00E05296"/>
    <w:rsid w:val="00E062C6"/>
    <w:rsid w:val="00E1385E"/>
    <w:rsid w:val="00E379C4"/>
    <w:rsid w:val="00EA3EEC"/>
    <w:rsid w:val="00EC439C"/>
    <w:rsid w:val="00ED0088"/>
    <w:rsid w:val="00ED6EF9"/>
    <w:rsid w:val="00F00170"/>
    <w:rsid w:val="00F03EBA"/>
    <w:rsid w:val="00F24340"/>
    <w:rsid w:val="00F47CAC"/>
    <w:rsid w:val="00F51E2B"/>
    <w:rsid w:val="00F54745"/>
    <w:rsid w:val="00FC6ECE"/>
    <w:rsid w:val="00FE1A4C"/>
    <w:rsid w:val="00FE2422"/>
    <w:rsid w:val="00FF0BF9"/>
    <w:rsid w:val="0AE1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basedOn w:val="4"/>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0B5DE-4558-4793-AC2E-E3FFEA0D6C5C}">
  <ds:schemaRefs/>
</ds:datastoreItem>
</file>

<file path=docProps/app.xml><?xml version="1.0" encoding="utf-8"?>
<Properties xmlns="http://schemas.openxmlformats.org/officeDocument/2006/extended-properties" xmlns:vt="http://schemas.openxmlformats.org/officeDocument/2006/docPropsVTypes">
  <Template>Normal</Template>
  <Pages>13</Pages>
  <Words>1077</Words>
  <Characters>6140</Characters>
  <Lines>51</Lines>
  <Paragraphs>14</Paragraphs>
  <TotalTime>10</TotalTime>
  <ScaleCrop>false</ScaleCrop>
  <LinksUpToDate>false</LinksUpToDate>
  <CharactersWithSpaces>7203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2018-07-27T03:21:00Z</dcterms:created>
  <dc:creator>Windows 用户</dc:creator>
  <cp:lastModifiedBy>Administrator</cp:lastModifiedBy>
  <dcterms:modified xsi:type="dcterms:W3CDTF">2018-08-03T01:39:32Z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