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2E5172" w:rsidRDefault="00327D69" w:rsidP="0063686C">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2E5172">
        <w:rPr>
          <w:rFonts w:ascii="仿宋" w:eastAsia="仿宋" w:hAnsi="仿宋"/>
          <w:b/>
          <w:sz w:val="56"/>
          <w:szCs w:val="24"/>
        </w:rPr>
        <w:t>巴基斯坦新闻</w:t>
      </w:r>
      <w:bookmarkEnd w:id="0"/>
      <w:r w:rsidRPr="002E5172">
        <w:rPr>
          <w:rFonts w:ascii="仿宋" w:eastAsia="仿宋" w:hAnsi="仿宋" w:hint="eastAsia"/>
          <w:b/>
          <w:sz w:val="56"/>
          <w:szCs w:val="24"/>
        </w:rPr>
        <w:t>周报</w:t>
      </w:r>
    </w:p>
    <w:p w:rsidR="00327D69" w:rsidRPr="006169F6" w:rsidRDefault="00327D69" w:rsidP="0063686C">
      <w:pPr>
        <w:adjustRightInd w:val="0"/>
        <w:snapToGrid w:val="0"/>
        <w:spacing w:beforeLines="50" w:after="240" w:line="360" w:lineRule="auto"/>
        <w:ind w:firstLineChars="200" w:firstLine="480"/>
        <w:jc w:val="center"/>
        <w:rPr>
          <w:rFonts w:ascii="宋体" w:hAnsi="宋体"/>
          <w:sz w:val="24"/>
          <w:szCs w:val="24"/>
        </w:rPr>
      </w:pPr>
      <w:r w:rsidRPr="006169F6">
        <w:rPr>
          <w:rFonts w:ascii="宋体" w:hAnsi="宋体" w:hint="eastAsia"/>
          <w:sz w:val="24"/>
          <w:szCs w:val="24"/>
        </w:rPr>
        <w:t>（四川省贸促会驻巴办</w:t>
      </w:r>
      <w:r w:rsidRPr="006169F6">
        <w:rPr>
          <w:rFonts w:ascii="宋体" w:hAnsi="宋体"/>
          <w:sz w:val="24"/>
          <w:szCs w:val="24"/>
        </w:rPr>
        <w:t>2019</w:t>
      </w:r>
      <w:r w:rsidRPr="006169F6">
        <w:rPr>
          <w:rFonts w:ascii="宋体" w:hAnsi="宋体" w:hint="eastAsia"/>
          <w:sz w:val="24"/>
          <w:szCs w:val="24"/>
        </w:rPr>
        <w:t>年</w:t>
      </w:r>
      <w:r w:rsidR="00FA27BF">
        <w:rPr>
          <w:rFonts w:ascii="宋体" w:hAnsi="宋体"/>
          <w:sz w:val="24"/>
          <w:szCs w:val="24"/>
        </w:rPr>
        <w:t>5</w:t>
      </w:r>
      <w:r w:rsidRPr="006169F6">
        <w:rPr>
          <w:rFonts w:ascii="宋体" w:hAnsi="宋体" w:hint="eastAsia"/>
          <w:sz w:val="24"/>
          <w:szCs w:val="24"/>
        </w:rPr>
        <w:t>月</w:t>
      </w:r>
      <w:r w:rsidR="00FC6A4C">
        <w:rPr>
          <w:rFonts w:ascii="宋体" w:hAnsi="宋体"/>
          <w:sz w:val="24"/>
          <w:szCs w:val="24"/>
        </w:rPr>
        <w:t>2</w:t>
      </w:r>
      <w:r w:rsidR="005A03DE">
        <w:rPr>
          <w:rFonts w:ascii="宋体" w:hAnsi="宋体"/>
          <w:sz w:val="24"/>
          <w:szCs w:val="24"/>
        </w:rPr>
        <w:t>7</w:t>
      </w:r>
      <w:r w:rsidRPr="006169F6">
        <w:rPr>
          <w:rFonts w:ascii="宋体" w:hAnsi="宋体" w:hint="eastAsia"/>
          <w:sz w:val="24"/>
          <w:szCs w:val="24"/>
        </w:rPr>
        <w:t>日至</w:t>
      </w:r>
      <w:r w:rsidR="005A03DE">
        <w:rPr>
          <w:rFonts w:ascii="宋体" w:hAnsi="宋体"/>
          <w:sz w:val="24"/>
          <w:szCs w:val="24"/>
        </w:rPr>
        <w:t>6</w:t>
      </w:r>
      <w:r w:rsidR="00655AB1">
        <w:rPr>
          <w:rFonts w:ascii="宋体" w:hAnsi="宋体" w:hint="eastAsia"/>
          <w:sz w:val="24"/>
          <w:szCs w:val="24"/>
        </w:rPr>
        <w:t>月</w:t>
      </w:r>
      <w:r w:rsidR="00FC6A4C">
        <w:rPr>
          <w:rFonts w:ascii="宋体" w:hAnsi="宋体"/>
          <w:sz w:val="24"/>
          <w:szCs w:val="24"/>
        </w:rPr>
        <w:t>2</w:t>
      </w:r>
      <w:r w:rsidRPr="006169F6">
        <w:rPr>
          <w:rFonts w:ascii="宋体" w:hAnsi="宋体" w:hint="eastAsia"/>
          <w:sz w:val="24"/>
          <w:szCs w:val="24"/>
        </w:rPr>
        <w:t>日）</w:t>
      </w:r>
    </w:p>
    <w:p w:rsidR="00746685" w:rsidRDefault="00327D69" w:rsidP="0063686C">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一、经贸动态</w:t>
      </w:r>
      <w:bookmarkStart w:id="18" w:name="_GoBack"/>
      <w:bookmarkEnd w:id="18"/>
    </w:p>
    <w:p w:rsidR="00BB7457" w:rsidRPr="00B06117" w:rsidRDefault="00BB7457" w:rsidP="0063686C">
      <w:pPr>
        <w:widowControl/>
        <w:numPr>
          <w:ilvl w:val="0"/>
          <w:numId w:val="30"/>
        </w:numPr>
        <w:shd w:val="clear" w:color="auto" w:fill="FFFFFF"/>
        <w:spacing w:beforeLines="50" w:line="312" w:lineRule="auto"/>
        <w:jc w:val="left"/>
        <w:rPr>
          <w:rFonts w:ascii="黑体" w:eastAsia="黑体" w:hAnsi="黑体"/>
          <w:bCs/>
          <w:sz w:val="28"/>
          <w:szCs w:val="28"/>
        </w:rPr>
      </w:pPr>
      <w:r w:rsidRPr="00B06117">
        <w:rPr>
          <w:rFonts w:ascii="黑体" w:eastAsia="黑体" w:hAnsi="黑体" w:hint="eastAsia"/>
          <w:bCs/>
          <w:sz w:val="28"/>
          <w:szCs w:val="28"/>
        </w:rPr>
        <w:t>美元兑巴卢比涨势强劲 在公开市场达151Rs</w:t>
      </w:r>
    </w:p>
    <w:p w:rsidR="00704BD2" w:rsidRPr="00B06117"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bookmarkStart w:id="19" w:name="_Hlk10372561"/>
      <w:r w:rsidRPr="00B06117">
        <w:rPr>
          <w:rFonts w:ascii="宋体" w:hAnsi="宋体" w:hint="eastAsia"/>
          <w:color w:val="222222"/>
          <w:sz w:val="24"/>
        </w:rPr>
        <w:t>在上周一创下历史新高之后，本周一美元兑巴基斯坦卢比在银行间市场跌破150Rs。</w:t>
      </w:r>
    </w:p>
    <w:p w:rsidR="00BB7457" w:rsidRPr="00B06117" w:rsidRDefault="00BB7457" w:rsidP="0063686C">
      <w:pPr>
        <w:widowControl/>
        <w:shd w:val="clear" w:color="auto" w:fill="FFFFFF"/>
        <w:spacing w:beforeLines="50" w:line="312" w:lineRule="auto"/>
        <w:ind w:left="420" w:firstLineChars="200" w:firstLine="480"/>
        <w:jc w:val="left"/>
        <w:rPr>
          <w:rFonts w:ascii="宋体" w:hAnsi="宋体"/>
          <w:color w:val="222222"/>
          <w:sz w:val="24"/>
        </w:rPr>
      </w:pPr>
      <w:r w:rsidRPr="00B06117">
        <w:rPr>
          <w:rFonts w:ascii="宋体" w:hAnsi="宋体" w:hint="eastAsia"/>
          <w:color w:val="222222"/>
          <w:sz w:val="24"/>
        </w:rPr>
        <w:t>周二，在银行间市场和开放市场美元兑巴基斯坦卢比汇率双双走强。在银行间市场，美元汇率上涨1卢比，交易价格为150.50卢比。在公开市场，卢比也上涨1卢比，售价为151卢比。</w:t>
      </w:r>
    </w:p>
    <w:p w:rsidR="00BB7457" w:rsidRPr="00B06117" w:rsidRDefault="00BB7457" w:rsidP="0063686C">
      <w:pPr>
        <w:widowControl/>
        <w:shd w:val="clear" w:color="auto" w:fill="FFFFFF"/>
        <w:spacing w:beforeLines="50" w:line="312" w:lineRule="auto"/>
        <w:ind w:left="420" w:firstLineChars="200" w:firstLine="480"/>
        <w:jc w:val="left"/>
        <w:rPr>
          <w:rFonts w:ascii="宋体" w:hAnsi="宋体"/>
          <w:color w:val="222222"/>
          <w:sz w:val="24"/>
        </w:rPr>
      </w:pPr>
      <w:r w:rsidRPr="00B06117">
        <w:rPr>
          <w:rFonts w:ascii="宋体" w:hAnsi="宋体" w:hint="eastAsia"/>
          <w:color w:val="222222"/>
          <w:sz w:val="24"/>
        </w:rPr>
        <w:t>在此之前，美元兑卢比汇率持续三个工作日走弱。在过去三个交易日中，美元在银行间汇率下跌了2.21卢比。公开市场也出现了类似的下跌趋势，周一美元汇率下跌了1卢比，收于150.50卢比。</w:t>
      </w:r>
    </w:p>
    <w:bookmarkEnd w:id="19"/>
    <w:p w:rsidR="00BB7457" w:rsidRPr="00B06117" w:rsidRDefault="00BB7457" w:rsidP="0063686C">
      <w:pPr>
        <w:widowControl/>
        <w:shd w:val="clear" w:color="auto" w:fill="FFFFFF"/>
        <w:spacing w:beforeLines="50" w:line="312" w:lineRule="auto"/>
        <w:ind w:left="420" w:firstLineChars="200" w:firstLine="480"/>
        <w:jc w:val="left"/>
        <w:rPr>
          <w:rFonts w:ascii="宋体" w:hAnsi="宋体"/>
          <w:color w:val="222222"/>
          <w:sz w:val="24"/>
        </w:rPr>
      </w:pPr>
      <w:r w:rsidRPr="00B06117">
        <w:rPr>
          <w:rFonts w:ascii="宋体" w:hAnsi="宋体" w:hint="eastAsia"/>
          <w:color w:val="222222"/>
          <w:sz w:val="24"/>
        </w:rPr>
        <w:t>本月早些时候，在宣布与国际货币基金组织达成60亿美元的救助协议后，美元兑卢比创下历史新高。自上周以来，美元兑卢比在银行间市场汇率上涨3.74％。</w:t>
      </w:r>
    </w:p>
    <w:p w:rsidR="00704BD2" w:rsidRPr="00B06117" w:rsidRDefault="00704BD2" w:rsidP="0063686C">
      <w:pPr>
        <w:widowControl/>
        <w:numPr>
          <w:ilvl w:val="0"/>
          <w:numId w:val="30"/>
        </w:numPr>
        <w:shd w:val="clear" w:color="auto" w:fill="FFFFFF"/>
        <w:spacing w:beforeLines="50" w:line="312" w:lineRule="auto"/>
        <w:jc w:val="left"/>
        <w:rPr>
          <w:rFonts w:ascii="黑体" w:eastAsia="黑体" w:hAnsi="黑体"/>
          <w:bCs/>
          <w:sz w:val="28"/>
          <w:szCs w:val="28"/>
        </w:rPr>
      </w:pPr>
      <w:r w:rsidRPr="00B06117">
        <w:rPr>
          <w:rFonts w:ascii="黑体" w:eastAsia="黑体" w:hAnsi="黑体" w:hint="eastAsia"/>
          <w:bCs/>
          <w:sz w:val="28"/>
          <w:szCs w:val="28"/>
        </w:rPr>
        <w:t>巴基斯坦下一财年目标收入增加1.4万亿卢比</w:t>
      </w:r>
    </w:p>
    <w:p w:rsidR="00BB7457" w:rsidRPr="00BB7457" w:rsidRDefault="00BB7457" w:rsidP="0063686C">
      <w:pPr>
        <w:widowControl/>
        <w:shd w:val="clear" w:color="auto" w:fill="FFFFFF"/>
        <w:spacing w:beforeLines="50" w:line="312" w:lineRule="auto"/>
        <w:ind w:left="420" w:firstLineChars="200" w:firstLine="480"/>
        <w:jc w:val="left"/>
        <w:rPr>
          <w:rFonts w:ascii="宋体" w:hAnsi="宋体"/>
          <w:color w:val="222222"/>
          <w:sz w:val="24"/>
        </w:rPr>
      </w:pPr>
      <w:r w:rsidRPr="00BB7457">
        <w:rPr>
          <w:rFonts w:ascii="宋体" w:hAnsi="宋体" w:hint="eastAsia"/>
          <w:color w:val="222222"/>
          <w:sz w:val="24"/>
        </w:rPr>
        <w:t>巴基斯坦内阁周二决定将在6月11日公布即将到来的财政年度预算，并设定额外收入目标为1.4万亿卢比。</w:t>
      </w:r>
    </w:p>
    <w:p w:rsidR="00CB7E45" w:rsidRPr="00400AB0" w:rsidRDefault="00BB7457" w:rsidP="0063686C">
      <w:pPr>
        <w:widowControl/>
        <w:shd w:val="clear" w:color="auto" w:fill="FFFFFF"/>
        <w:spacing w:beforeLines="50" w:line="312" w:lineRule="auto"/>
        <w:ind w:left="420" w:firstLineChars="200" w:firstLine="480"/>
        <w:jc w:val="left"/>
        <w:rPr>
          <w:rFonts w:ascii="宋体" w:hAnsi="宋体"/>
          <w:color w:val="222222"/>
          <w:sz w:val="24"/>
        </w:rPr>
      </w:pPr>
      <w:r w:rsidRPr="00BB7457">
        <w:rPr>
          <w:rFonts w:ascii="宋体" w:hAnsi="宋体" w:hint="eastAsia"/>
          <w:color w:val="222222"/>
          <w:sz w:val="24"/>
        </w:rPr>
        <w:t>据悉，巴基斯坦最近与英国签署了关于共享法律援助的谅解备忘录（MoU），以分享巴基斯坦人在英国拥有的资产信息。在该国5550万银行账户持有人中，只有几十万人在纳税。同样，在巴基斯坦证券交易委员会（SECP）注册的100,000多家公司中，只有300家公司显示纳税。</w:t>
      </w:r>
    </w:p>
    <w:p w:rsidR="003D690C" w:rsidRDefault="00F4770F" w:rsidP="0063686C">
      <w:pPr>
        <w:widowControl/>
        <w:shd w:val="clear" w:color="auto" w:fill="FFFFFF"/>
        <w:spacing w:beforeLines="50" w:line="312" w:lineRule="auto"/>
        <w:ind w:left="420" w:firstLineChars="200" w:firstLine="480"/>
        <w:jc w:val="left"/>
        <w:rPr>
          <w:rFonts w:ascii="宋体" w:hAnsi="宋体"/>
          <w:color w:val="222222"/>
          <w:sz w:val="24"/>
        </w:rPr>
      </w:pPr>
      <w:r w:rsidRPr="00400AB0">
        <w:rPr>
          <w:rFonts w:ascii="宋体" w:hAnsi="宋体" w:hint="eastAsia"/>
          <w:color w:val="222222"/>
          <w:sz w:val="24"/>
        </w:rPr>
        <w:t>政府官员</w:t>
      </w:r>
      <w:r w:rsidR="00BB7457" w:rsidRPr="00400AB0">
        <w:rPr>
          <w:rFonts w:ascii="宋体" w:hAnsi="宋体" w:hint="eastAsia"/>
          <w:color w:val="222222"/>
          <w:sz w:val="24"/>
        </w:rPr>
        <w:t>说：“减少公共债务是我们的首要任务，其次我们将稳定经济、为管理外部赤字而减少进口，通过收入调动和支出控制来减少财政赤字，政府将尽量在预算中保护弱势群体。”</w:t>
      </w:r>
    </w:p>
    <w:p w:rsidR="00BB7457" w:rsidRPr="00400AB0" w:rsidRDefault="00F4770F" w:rsidP="0063686C">
      <w:pPr>
        <w:widowControl/>
        <w:shd w:val="clear" w:color="auto" w:fill="FFFFFF"/>
        <w:spacing w:beforeLines="50" w:line="312" w:lineRule="auto"/>
        <w:ind w:left="420" w:firstLineChars="200" w:firstLine="480"/>
        <w:jc w:val="left"/>
        <w:rPr>
          <w:rFonts w:ascii="宋体" w:hAnsi="宋体"/>
          <w:color w:val="222222"/>
          <w:sz w:val="24"/>
        </w:rPr>
      </w:pPr>
      <w:r w:rsidRPr="00400AB0">
        <w:rPr>
          <w:rFonts w:ascii="宋体" w:hAnsi="宋体" w:hint="eastAsia"/>
          <w:color w:val="222222"/>
          <w:sz w:val="24"/>
        </w:rPr>
        <w:lastRenderedPageBreak/>
        <w:t>据了解，</w:t>
      </w:r>
      <w:r w:rsidR="00BB7457" w:rsidRPr="00400AB0">
        <w:rPr>
          <w:rFonts w:ascii="宋体" w:hAnsi="宋体" w:hint="eastAsia"/>
          <w:color w:val="222222"/>
          <w:sz w:val="24"/>
        </w:rPr>
        <w:t>预算大部分将流向各省，联邦政府的运作空间将减少。经济团队的设计和实施稳定了卢比的价值。积极信号已经开始现象，证券交易所为此做出了积极贡献，并创造了新记录。</w:t>
      </w:r>
    </w:p>
    <w:p w:rsidR="00704BD2" w:rsidRPr="00EB0E80" w:rsidRDefault="00FF3D35" w:rsidP="00B06117">
      <w:pPr>
        <w:pStyle w:val="a5"/>
        <w:numPr>
          <w:ilvl w:val="0"/>
          <w:numId w:val="30"/>
        </w:numPr>
        <w:ind w:firstLineChars="0"/>
        <w:jc w:val="left"/>
        <w:rPr>
          <w:rFonts w:ascii="黑体" w:eastAsia="黑体" w:hAnsi="黑体"/>
          <w:sz w:val="28"/>
        </w:rPr>
      </w:pPr>
      <w:r w:rsidRPr="00EB0E80">
        <w:rPr>
          <w:rFonts w:ascii="黑体" w:eastAsia="黑体" w:hAnsi="黑体"/>
          <w:sz w:val="28"/>
        </w:rPr>
        <w:t>巴将采用中国农业发展模式</w:t>
      </w:r>
    </w:p>
    <w:p w:rsidR="00FF3D35" w:rsidRDefault="00FF3D35" w:rsidP="0063686C">
      <w:pPr>
        <w:widowControl/>
        <w:shd w:val="clear" w:color="auto" w:fill="FFFFFF"/>
        <w:spacing w:beforeLines="50" w:line="312" w:lineRule="auto"/>
        <w:ind w:left="420" w:firstLineChars="200" w:firstLine="480"/>
        <w:jc w:val="left"/>
        <w:rPr>
          <w:rFonts w:ascii="宋体" w:hAnsi="宋体"/>
          <w:color w:val="222222"/>
          <w:sz w:val="24"/>
        </w:rPr>
      </w:pPr>
      <w:r w:rsidRPr="00B06117">
        <w:rPr>
          <w:rFonts w:ascii="宋体" w:hAnsi="宋体"/>
          <w:color w:val="222222"/>
          <w:sz w:val="24"/>
        </w:rPr>
        <w:t>巴基斯坦《新闻报》5月29日报道，旁遮普省信息和文化部长布哈里（Syed Sumsam Ali Bukhari）在28日发表的一份声明中表示，巴基斯坦计划采用中国的农业发展模式，提高农业生产，使国家繁荣昌盛。布哈里表示中巴友谊的新篇章即将开始，两国之间的合作将进一步促进所有重要领域的发展。他认为中国是唯一一个国家能够以人口众多为优势，并在经济和农业发展领域远远超过世界其他国家，与中国的合作将使巴农业达到新的发展水平。</w:t>
      </w:r>
    </w:p>
    <w:p w:rsidR="00FC3F59" w:rsidRPr="00FE27B4" w:rsidRDefault="00FC3F59" w:rsidP="0063686C">
      <w:pPr>
        <w:widowControl/>
        <w:numPr>
          <w:ilvl w:val="0"/>
          <w:numId w:val="30"/>
        </w:numPr>
        <w:shd w:val="clear" w:color="auto" w:fill="FFFFFF"/>
        <w:spacing w:beforeLines="50" w:line="312" w:lineRule="auto"/>
        <w:jc w:val="left"/>
        <w:rPr>
          <w:rFonts w:ascii="黑体" w:eastAsia="黑体" w:hAnsi="黑体"/>
          <w:bCs/>
          <w:sz w:val="28"/>
          <w:szCs w:val="28"/>
        </w:rPr>
      </w:pPr>
      <w:r w:rsidRPr="00FE27B4">
        <w:rPr>
          <w:rFonts w:ascii="黑体" w:eastAsia="黑体" w:hAnsi="黑体" w:hint="eastAsia"/>
          <w:bCs/>
          <w:sz w:val="28"/>
          <w:szCs w:val="28"/>
        </w:rPr>
        <w:t>巴食品部长：巴基斯坦准备进入中国价值150亿美元的肉类市场</w:t>
      </w:r>
    </w:p>
    <w:p w:rsidR="00373FFF" w:rsidRPr="00373FFF"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巴基斯坦食品部长周三表示，根据最近与中国签署的两项协议，农业合作协议和口蹄疫（FMD）自由区协议，巴基斯坦准备进军价值120亿至150亿美元的中国肉类市场。</w:t>
      </w:r>
    </w:p>
    <w:p w:rsidR="00373FFF" w:rsidRPr="00373FFF"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巴基斯坦国家粮食安全和研究部长苏丹（Mehboob Sultan）表示，巴基斯坦将从建立无口蹄疫区的第二阶段过渡到第三阶段，以控制和消灭口蹄疫。口蹄疫自由区将根据双方的共同需求在巴基斯坦境内建立，通过实施疫苗接种达成目的，对此中方将提供技术援助。</w:t>
      </w:r>
    </w:p>
    <w:p w:rsidR="00373FFF" w:rsidRPr="00373FFF"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一旦协议签署，中国可能进一步解除对巴基斯坦油菜籽（Pakistani rapeseed meal）长达三年的进口禁令。</w:t>
      </w:r>
    </w:p>
    <w:p w:rsidR="00400AB0"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巴基斯坦与中国农业合作框架协议将通过巴基斯坦国家粮食安全和研究部以及中国农业和农村事务部执行实施。该协议在中巴经济走廊框架背景下占有重要地位，促进了农业领域的合作。</w:t>
      </w:r>
    </w:p>
    <w:p w:rsidR="003D690C"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农业框架协议中的目标将在未来五年内实现，并将涵盖农业技术、农业投入、遥感检测地理信息系统以及食品加工前后处理等领域。该协议还包括农产品的储存，作物、</w:t>
      </w:r>
    </w:p>
    <w:p w:rsidR="00FC3F59" w:rsidRPr="00AF18E6" w:rsidRDefault="00373FFF" w:rsidP="0063686C">
      <w:pPr>
        <w:widowControl/>
        <w:shd w:val="clear" w:color="auto" w:fill="FFFFFF"/>
        <w:spacing w:beforeLines="50" w:line="312" w:lineRule="auto"/>
        <w:ind w:left="420" w:firstLineChars="200" w:firstLine="480"/>
        <w:jc w:val="left"/>
        <w:rPr>
          <w:rFonts w:ascii="宋体" w:hAnsi="宋体"/>
          <w:color w:val="222222"/>
          <w:sz w:val="24"/>
        </w:rPr>
      </w:pPr>
      <w:r w:rsidRPr="00373FFF">
        <w:rPr>
          <w:rFonts w:ascii="宋体" w:hAnsi="宋体" w:hint="eastAsia"/>
          <w:color w:val="222222"/>
          <w:sz w:val="24"/>
        </w:rPr>
        <w:t>牲畜和家禽的遗传资源，动植物新品种的选育，饲料渔业的水产养殖，新的高产品种的研究和开发，精准农业与病虫害防治。</w:t>
      </w:r>
    </w:p>
    <w:p w:rsidR="00FC3F59" w:rsidRPr="00FE27B4" w:rsidRDefault="00FC3F59" w:rsidP="0063686C">
      <w:pPr>
        <w:widowControl/>
        <w:numPr>
          <w:ilvl w:val="0"/>
          <w:numId w:val="30"/>
        </w:numPr>
        <w:shd w:val="clear" w:color="auto" w:fill="FFFFFF"/>
        <w:spacing w:beforeLines="50" w:line="312" w:lineRule="auto"/>
        <w:jc w:val="left"/>
        <w:rPr>
          <w:rFonts w:ascii="黑体" w:eastAsia="黑体" w:hAnsi="黑体"/>
          <w:bCs/>
          <w:sz w:val="28"/>
          <w:szCs w:val="28"/>
        </w:rPr>
      </w:pPr>
      <w:r w:rsidRPr="00FE27B4">
        <w:rPr>
          <w:rFonts w:ascii="黑体" w:eastAsia="黑体" w:hAnsi="黑体" w:hint="eastAsia"/>
          <w:bCs/>
          <w:sz w:val="28"/>
          <w:szCs w:val="28"/>
        </w:rPr>
        <w:t>巴总理伊姆兰·汗将为阿拉玛工业城揭幕</w:t>
      </w:r>
    </w:p>
    <w:p w:rsidR="003667E3" w:rsidRPr="00FC3F59" w:rsidRDefault="00FC3F59" w:rsidP="0063686C">
      <w:pPr>
        <w:widowControl/>
        <w:shd w:val="clear" w:color="auto" w:fill="FFFFFF"/>
        <w:spacing w:beforeLines="50" w:line="312" w:lineRule="auto"/>
        <w:ind w:left="420" w:firstLineChars="200" w:firstLine="480"/>
        <w:jc w:val="left"/>
        <w:rPr>
          <w:rFonts w:ascii="宋体" w:hAnsi="宋体"/>
          <w:color w:val="222222"/>
          <w:sz w:val="24"/>
        </w:rPr>
      </w:pPr>
      <w:r w:rsidRPr="00FC3F59">
        <w:rPr>
          <w:rFonts w:ascii="宋体" w:hAnsi="宋体" w:hint="eastAsia"/>
          <w:color w:val="222222"/>
          <w:sz w:val="24"/>
        </w:rPr>
        <w:lastRenderedPageBreak/>
        <w:t>巴基斯坦总理伊姆兰·汗将在10月的第一周为配备最先进现代化基础设施的阿拉马·伊克巴尔（Allama Iqbal）工业城揭幕，该工业城除了推动该国的经济活动外，还将为外国和当地投资者提供住房。</w:t>
      </w:r>
    </w:p>
    <w:p w:rsidR="003667E3" w:rsidRPr="00FC3F59" w:rsidRDefault="00A75DEE" w:rsidP="0063686C">
      <w:pPr>
        <w:widowControl/>
        <w:shd w:val="clear" w:color="auto" w:fill="FFFFFF"/>
        <w:spacing w:beforeLines="50" w:line="312" w:lineRule="auto"/>
        <w:ind w:left="420" w:firstLineChars="200" w:firstLine="480"/>
        <w:jc w:val="left"/>
        <w:rPr>
          <w:rFonts w:ascii="宋体" w:hAnsi="宋体"/>
          <w:color w:val="222222"/>
          <w:sz w:val="24"/>
        </w:rPr>
      </w:pPr>
      <w:r w:rsidRPr="00FE27B4">
        <w:rPr>
          <w:rFonts w:ascii="宋体" w:hAnsi="宋体" w:hint="eastAsia"/>
          <w:color w:val="222222"/>
          <w:sz w:val="24"/>
        </w:rPr>
        <w:t>据了解</w:t>
      </w:r>
      <w:r w:rsidR="00FC3F59" w:rsidRPr="00FC3F59">
        <w:rPr>
          <w:rFonts w:ascii="宋体" w:hAnsi="宋体" w:hint="eastAsia"/>
          <w:color w:val="222222"/>
          <w:sz w:val="24"/>
        </w:rPr>
        <w:t>，工业区将通过公私合营和公对公合资协议建立，政府将制定政策框架，使工业区的工作进入快速发展阶段。</w:t>
      </w:r>
      <w:r w:rsidRPr="00FC3F59">
        <w:rPr>
          <w:rFonts w:ascii="宋体" w:hAnsi="宋体" w:hint="eastAsia"/>
          <w:color w:val="222222"/>
          <w:sz w:val="24"/>
        </w:rPr>
        <w:t>伊姆兰·汗</w:t>
      </w:r>
      <w:r w:rsidR="00FC3F59" w:rsidRPr="00FC3F59">
        <w:rPr>
          <w:rFonts w:ascii="宋体" w:hAnsi="宋体" w:hint="eastAsia"/>
          <w:color w:val="222222"/>
          <w:sz w:val="24"/>
        </w:rPr>
        <w:t>表示，巴基斯坦各方商界领导人已了解这些政策，并对政策充满信心。这些政策包括降低成本和提供方便开展业务的平台。</w:t>
      </w:r>
    </w:p>
    <w:p w:rsidR="00FC3F59" w:rsidRPr="00FC3F59" w:rsidRDefault="00FC3F59" w:rsidP="0063686C">
      <w:pPr>
        <w:widowControl/>
        <w:shd w:val="clear" w:color="auto" w:fill="FFFFFF"/>
        <w:spacing w:beforeLines="50" w:line="312" w:lineRule="auto"/>
        <w:ind w:left="420" w:firstLineChars="200" w:firstLine="480"/>
        <w:jc w:val="left"/>
        <w:rPr>
          <w:rFonts w:ascii="宋体" w:hAnsi="宋体"/>
          <w:color w:val="222222"/>
          <w:sz w:val="24"/>
        </w:rPr>
      </w:pPr>
      <w:r w:rsidRPr="00FC3F59">
        <w:rPr>
          <w:rFonts w:ascii="宋体" w:hAnsi="宋体" w:hint="eastAsia"/>
          <w:color w:val="222222"/>
          <w:sz w:val="24"/>
        </w:rPr>
        <w:t>阿什法克（Mian Kashif Ashfaq）表示，费萨拉巴德工业区开发和管理公司（FIEDMC）已将大约1200万美元的外国投资投入到各种项目中，这清楚地表明外国投资者对现政府充满信心。他补充说：“除此之外，通过费萨拉巴德工业区开发和管理公司（FIEDMC）的不懈努力，本地投资者已向FIEDMC投入了数十亿卢比资金。”</w:t>
      </w:r>
    </w:p>
    <w:p w:rsidR="00AF18E6" w:rsidRDefault="00AF18E6" w:rsidP="0063686C">
      <w:pPr>
        <w:adjustRightInd w:val="0"/>
        <w:snapToGrid w:val="0"/>
        <w:spacing w:beforeLines="50" w:after="240" w:line="360" w:lineRule="auto"/>
        <w:ind w:firstLineChars="200" w:firstLine="560"/>
        <w:jc w:val="left"/>
        <w:rPr>
          <w:rFonts w:ascii="黑体" w:eastAsia="黑体" w:hAnsi="黑体"/>
          <w:sz w:val="28"/>
          <w:szCs w:val="24"/>
        </w:rPr>
      </w:pPr>
      <w:bookmarkStart w:id="20" w:name="OLE_LINK1"/>
      <w:bookmarkStart w:id="21" w:name="OLE_LINK8"/>
      <w:bookmarkStart w:id="22" w:name="OLE_LINK15"/>
      <w:bookmarkStart w:id="23" w:name="OLE_LINK14"/>
      <w:bookmarkStart w:id="24" w:name="OLE_LINK16"/>
      <w:bookmarkEnd w:id="1"/>
      <w:bookmarkEnd w:id="2"/>
    </w:p>
    <w:p w:rsidR="00327D69" w:rsidRDefault="00327D69" w:rsidP="0063686C">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二、中巴经济走廊要闻</w:t>
      </w:r>
    </w:p>
    <w:p w:rsidR="00704BD2" w:rsidRPr="00FE27B4" w:rsidRDefault="00704BD2" w:rsidP="0063686C">
      <w:pPr>
        <w:widowControl/>
        <w:numPr>
          <w:ilvl w:val="0"/>
          <w:numId w:val="33"/>
        </w:numPr>
        <w:shd w:val="clear" w:color="auto" w:fill="FFFFFF"/>
        <w:spacing w:beforeLines="50" w:line="312" w:lineRule="auto"/>
        <w:jc w:val="left"/>
        <w:rPr>
          <w:rFonts w:ascii="黑体" w:eastAsia="黑体" w:hAnsi="黑体"/>
          <w:bCs/>
          <w:sz w:val="28"/>
          <w:szCs w:val="28"/>
        </w:rPr>
      </w:pPr>
      <w:r w:rsidRPr="00FE27B4">
        <w:rPr>
          <w:rFonts w:ascii="黑体" w:eastAsia="黑体" w:hAnsi="黑体" w:hint="eastAsia"/>
          <w:bCs/>
          <w:sz w:val="28"/>
          <w:szCs w:val="28"/>
        </w:rPr>
        <w:t>王岐山副主席访巴 开启走廊项目新篇章 获巴总统授予奖章</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26日，中国国家副主席王岐山对巴基斯坦进行为期三天的正式访问。与巴基斯坦总统阿里夫·阿尔维会面，并与巴基斯坦总理伊姆兰·汗举行会谈。双方就中巴关系及地区问题交换意见。</w:t>
      </w:r>
    </w:p>
    <w:p w:rsidR="003D690C"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巴基斯坦总统阿里夫·阿尔维星期天在伊斯兰堡总统府举行的颁奖仪式上，向中国副主席王岐山颁发了巴基斯坦最高公民奖章（Nishan-e-Pakistan），以表彰他在促进双边关系中所发挥的作用。</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巴总统阿里夫·阿尔维和总理伊姆兰·汗会见了王岐山副主席，并举行了两国代表团级会议。此外，巴基斯坦总理伊姆兰·汗与中国国家副主席王岐山周日在伊斯兰堡携手启动四个大型CPEC发展项目并举行仪式，项目涉及的领域有工业、能源、技术和教育。</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四个启动项目如下：</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第一个项目，默蒂亚里至拉合尔660千伏输变电工程：在默蒂亚里至拉合尔路段铺设660千伏的输电线路，以传输位于塔尔煤田、卡西姆港和胡布燃煤电站的电力。该项目将有10％的超载能力，持续两小时供应2200兆瓦电力。</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lastRenderedPageBreak/>
        <w:t>第二个项目， 拉沙凯伊特别经济园区（RSEZ）项目：在开伯尔-普赫图赫瓦省通过最优价格、世界级工业基础设施推动工业化进程。该园区位于喀喇昆仑走廊和ML-1开发走廊的交汇处，它将被设计成为连接喀什（新疆）、喀布尔（阿富汗）和瓜达尔（巴基斯坦）的“一带一路”重要贸易和物流中心，并成为国际商业、技术和制造中心。</w:t>
      </w:r>
    </w:p>
    <w:p w:rsidR="00704BD2"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第三个项目，旁遮普大学孔子学院项目：两国在旁遮普大学开设了孔子学院，学院主要提供汉语教育、文化推广和文化交流等。</w:t>
      </w:r>
    </w:p>
    <w:p w:rsidR="001E5DBD" w:rsidRPr="00704BD2" w:rsidRDefault="00704BD2"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第四个项目，华为巴基斯坦技术支持中心：此次仪式还标志着华为成功在巴基斯坦成立技术支持中心，这是中国科技巨头承诺在巴基斯坦进行大规模投资的一部分。</w:t>
      </w:r>
      <w:r w:rsidRPr="00704BD2">
        <w:rPr>
          <w:rFonts w:ascii="宋体" w:hAnsi="宋体" w:hint="eastAsia"/>
          <w:color w:val="222222"/>
          <w:sz w:val="24"/>
        </w:rPr>
        <w:br/>
      </w:r>
      <w:r w:rsidR="001E5DBD" w:rsidRPr="00704BD2">
        <w:rPr>
          <w:rFonts w:ascii="宋体" w:hAnsi="宋体" w:hint="eastAsia"/>
          <w:color w:val="222222"/>
          <w:sz w:val="24"/>
        </w:rPr>
        <w:t>此外，中巴两国签署了五份中巴经济走廊项下的合作协议文件，进一步加强两国在多个领域的合作。签字仪式在王岐山和伊姆兰汗和的见证下举行。</w:t>
      </w:r>
    </w:p>
    <w:p w:rsidR="001E5DBD" w:rsidRPr="00704BD2"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合作文件包括：</w:t>
      </w:r>
    </w:p>
    <w:p w:rsidR="001E5DBD" w:rsidRPr="00704BD2"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1、 中国农业部与巴基斯坦国家粮食部关于农业合作的框架协议；</w:t>
      </w:r>
    </w:p>
    <w:p w:rsidR="001E5DBD" w:rsidRPr="00704BD2"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2、 中国海关总署与巴基斯坦国家食品安全与动物检疫部关于《建立无口蹄疫疫区要求》谅解备忘录；</w:t>
      </w:r>
    </w:p>
    <w:p w:rsidR="001E5DBD" w:rsidRPr="00704BD2"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3、 中巴两国救灾物资交换书；</w:t>
      </w:r>
    </w:p>
    <w:p w:rsidR="001E5DBD" w:rsidRPr="00704BD2"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4、 中巴经济合作协议；</w:t>
      </w:r>
    </w:p>
    <w:p w:rsidR="00AF18E6" w:rsidRPr="00140235" w:rsidRDefault="001E5DBD" w:rsidP="0063686C">
      <w:pPr>
        <w:widowControl/>
        <w:shd w:val="clear" w:color="auto" w:fill="FFFFFF"/>
        <w:spacing w:beforeLines="50" w:line="312" w:lineRule="auto"/>
        <w:ind w:left="420" w:firstLineChars="200" w:firstLine="480"/>
        <w:jc w:val="left"/>
        <w:rPr>
          <w:rFonts w:ascii="宋体" w:hAnsi="宋体"/>
          <w:color w:val="222222"/>
          <w:sz w:val="24"/>
        </w:rPr>
      </w:pPr>
      <w:r w:rsidRPr="00704BD2">
        <w:rPr>
          <w:rFonts w:ascii="宋体" w:hAnsi="宋体" w:hint="eastAsia"/>
          <w:color w:val="222222"/>
          <w:sz w:val="24"/>
        </w:rPr>
        <w:t>5、 中方与巴基斯坦俾路支省关于在拉斯贝拉大学开展现代农业综合发展的协议。</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bookmarkEnd w:id="21"/>
    <w:bookmarkEnd w:id="22"/>
    <w:bookmarkEnd w:id="23"/>
    <w:bookmarkEnd w:id="24"/>
    <w:p w:rsidR="00373FFF" w:rsidRPr="007E6FEE" w:rsidRDefault="00373FFF" w:rsidP="00B06117">
      <w:pPr>
        <w:widowControl/>
        <w:shd w:val="clear" w:color="auto" w:fill="FFFFFF"/>
        <w:spacing w:line="312" w:lineRule="auto"/>
        <w:ind w:left="420" w:firstLineChars="200" w:firstLine="540"/>
        <w:jc w:val="left"/>
        <w:rPr>
          <w:rFonts w:ascii="宋体" w:hAnsi="宋体"/>
          <w:color w:val="333333"/>
          <w:spacing w:val="15"/>
          <w:sz w:val="24"/>
          <w:shd w:val="clear" w:color="auto" w:fill="FFFFFF"/>
        </w:rPr>
      </w:pPr>
    </w:p>
    <w:sectPr w:rsidR="00373FFF" w:rsidRPr="007E6FEE"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44" w:rsidRDefault="00BD4544" w:rsidP="00327D69">
      <w:r>
        <w:separator/>
      </w:r>
    </w:p>
  </w:endnote>
  <w:endnote w:type="continuationSeparator" w:id="1">
    <w:p w:rsidR="00BD4544" w:rsidRDefault="00BD4544"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4405F3"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63686C" w:rsidRPr="0063686C">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63686C" w:rsidRPr="0063686C">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44" w:rsidRDefault="00BD4544" w:rsidP="00327D69">
      <w:r>
        <w:separator/>
      </w:r>
    </w:p>
  </w:footnote>
  <w:footnote w:type="continuationSeparator" w:id="1">
    <w:p w:rsidR="00BD4544" w:rsidRDefault="00BD4544"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4405F3"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91CFF"/>
    <w:multiLevelType w:val="singleLevel"/>
    <w:tmpl w:val="A4E91CFF"/>
    <w:lvl w:ilvl="0">
      <w:start w:val="1"/>
      <w:numFmt w:val="chineseCounting"/>
      <w:suff w:val="nothing"/>
      <w:lvlText w:val="（%1）"/>
      <w:lvlJc w:val="left"/>
      <w:pPr>
        <w:ind w:left="0" w:firstLine="420"/>
      </w:pPr>
      <w:rPr>
        <w:rFonts w:hint="eastAsia"/>
      </w:rPr>
    </w:lvl>
  </w:abstractNum>
  <w:abstractNum w:abstractNumId="1">
    <w:nsid w:val="AE603C25"/>
    <w:multiLevelType w:val="singleLevel"/>
    <w:tmpl w:val="AE603C25"/>
    <w:lvl w:ilvl="0">
      <w:start w:val="1"/>
      <w:numFmt w:val="chineseCounting"/>
      <w:suff w:val="nothing"/>
      <w:lvlText w:val="（%1）"/>
      <w:lvlJc w:val="left"/>
      <w:pPr>
        <w:ind w:left="0" w:firstLine="420"/>
      </w:pPr>
      <w:rPr>
        <w:rFonts w:hint="eastAsia"/>
      </w:rPr>
    </w:lvl>
  </w:abstractNum>
  <w:abstractNum w:abstractNumId="2">
    <w:nsid w:val="C92AF97C"/>
    <w:multiLevelType w:val="singleLevel"/>
    <w:tmpl w:val="C92AF97C"/>
    <w:lvl w:ilvl="0">
      <w:start w:val="1"/>
      <w:numFmt w:val="chineseCounting"/>
      <w:suff w:val="nothing"/>
      <w:lvlText w:val="（%1）"/>
      <w:lvlJc w:val="left"/>
      <w:pPr>
        <w:ind w:left="0" w:firstLine="420"/>
      </w:pPr>
      <w:rPr>
        <w:rFonts w:hint="eastAsia"/>
      </w:rPr>
    </w:lvl>
  </w:abstractNum>
  <w:abstractNum w:abstractNumId="3">
    <w:nsid w:val="04F83ED7"/>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E483834"/>
    <w:multiLevelType w:val="singleLevel"/>
    <w:tmpl w:val="0E483834"/>
    <w:lvl w:ilvl="0">
      <w:start w:val="1"/>
      <w:numFmt w:val="chineseCounting"/>
      <w:suff w:val="nothing"/>
      <w:lvlText w:val="（%1）"/>
      <w:lvlJc w:val="left"/>
      <w:pPr>
        <w:ind w:left="0" w:firstLine="420"/>
      </w:pPr>
      <w:rPr>
        <w:rFonts w:hint="eastAsia"/>
      </w:rPr>
    </w:lvl>
  </w:abstractNum>
  <w:abstractNum w:abstractNumId="5">
    <w:nsid w:val="13A37D70"/>
    <w:multiLevelType w:val="hybridMultilevel"/>
    <w:tmpl w:val="BDDE9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9F1A82"/>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052863"/>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083F87"/>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B462C9"/>
    <w:multiLevelType w:val="hybridMultilevel"/>
    <w:tmpl w:val="28E898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5BE198B"/>
    <w:multiLevelType w:val="hybridMultilevel"/>
    <w:tmpl w:val="40E4D23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369F314D"/>
    <w:multiLevelType w:val="hybridMultilevel"/>
    <w:tmpl w:val="37EA781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379041AF"/>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B67B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F70F83"/>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59155C"/>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B30F0B"/>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F73B28"/>
    <w:multiLevelType w:val="hybridMultilevel"/>
    <w:tmpl w:val="3B58F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08510F"/>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700E7C"/>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E84EFD"/>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E8F42A"/>
    <w:multiLevelType w:val="singleLevel"/>
    <w:tmpl w:val="5CE8F42A"/>
    <w:lvl w:ilvl="0">
      <w:start w:val="1"/>
      <w:numFmt w:val="chineseCounting"/>
      <w:suff w:val="nothing"/>
      <w:lvlText w:val="（%1）"/>
      <w:lvlJc w:val="left"/>
    </w:lvl>
  </w:abstractNum>
  <w:abstractNum w:abstractNumId="22">
    <w:nsid w:val="5E8E40A1"/>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48F0F4C"/>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91B6BB6"/>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E86617"/>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C9A1911"/>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EF155E"/>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133E20"/>
    <w:multiLevelType w:val="hybridMultilevel"/>
    <w:tmpl w:val="9738A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83140E"/>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4885E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ED6841"/>
    <w:multiLevelType w:val="singleLevel"/>
    <w:tmpl w:val="0CA0A9F4"/>
    <w:lvl w:ilvl="0">
      <w:start w:val="1"/>
      <w:numFmt w:val="chineseCounting"/>
      <w:suff w:val="nothing"/>
      <w:lvlText w:val="（%1）"/>
      <w:lvlJc w:val="left"/>
      <w:pPr>
        <w:ind w:left="0" w:firstLine="420"/>
      </w:pPr>
      <w:rPr>
        <w:rFonts w:hint="eastAsia"/>
        <w:lang w:val="en-US"/>
      </w:rPr>
    </w:lvl>
  </w:abstractNum>
  <w:abstractNum w:abstractNumId="32">
    <w:nsid w:val="769E5382"/>
    <w:multiLevelType w:val="hybridMultilevel"/>
    <w:tmpl w:val="C5C49E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9"/>
  </w:num>
  <w:num w:numId="3">
    <w:abstractNumId w:val="29"/>
  </w:num>
  <w:num w:numId="4">
    <w:abstractNumId w:val="25"/>
  </w:num>
  <w:num w:numId="5">
    <w:abstractNumId w:val="27"/>
  </w:num>
  <w:num w:numId="6">
    <w:abstractNumId w:val="22"/>
  </w:num>
  <w:num w:numId="7">
    <w:abstractNumId w:val="3"/>
  </w:num>
  <w:num w:numId="8">
    <w:abstractNumId w:val="1"/>
  </w:num>
  <w:num w:numId="9">
    <w:abstractNumId w:val="26"/>
  </w:num>
  <w:num w:numId="10">
    <w:abstractNumId w:val="24"/>
  </w:num>
  <w:num w:numId="11">
    <w:abstractNumId w:val="9"/>
  </w:num>
  <w:num w:numId="12">
    <w:abstractNumId w:val="31"/>
  </w:num>
  <w:num w:numId="13">
    <w:abstractNumId w:val="2"/>
  </w:num>
  <w:num w:numId="14">
    <w:abstractNumId w:val="4"/>
  </w:num>
  <w:num w:numId="15">
    <w:abstractNumId w:val="0"/>
  </w:num>
  <w:num w:numId="16">
    <w:abstractNumId w:val="14"/>
  </w:num>
  <w:num w:numId="17">
    <w:abstractNumId w:val="16"/>
  </w:num>
  <w:num w:numId="18">
    <w:abstractNumId w:val="32"/>
  </w:num>
  <w:num w:numId="19">
    <w:abstractNumId w:val="23"/>
  </w:num>
  <w:num w:numId="20">
    <w:abstractNumId w:val="18"/>
  </w:num>
  <w:num w:numId="21">
    <w:abstractNumId w:val="13"/>
  </w:num>
  <w:num w:numId="22">
    <w:abstractNumId w:val="5"/>
  </w:num>
  <w:num w:numId="23">
    <w:abstractNumId w:val="11"/>
  </w:num>
  <w:num w:numId="24">
    <w:abstractNumId w:val="28"/>
  </w:num>
  <w:num w:numId="25">
    <w:abstractNumId w:val="10"/>
  </w:num>
  <w:num w:numId="26">
    <w:abstractNumId w:val="30"/>
  </w:num>
  <w:num w:numId="27">
    <w:abstractNumId w:val="8"/>
  </w:num>
  <w:num w:numId="28">
    <w:abstractNumId w:val="21"/>
  </w:num>
  <w:num w:numId="29">
    <w:abstractNumId w:val="20"/>
  </w:num>
  <w:num w:numId="30">
    <w:abstractNumId w:val="15"/>
  </w:num>
  <w:num w:numId="31">
    <w:abstractNumId w:val="7"/>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693"/>
    <w:rsid w:val="00025D15"/>
    <w:rsid w:val="00046249"/>
    <w:rsid w:val="0005375C"/>
    <w:rsid w:val="0005747C"/>
    <w:rsid w:val="0006264C"/>
    <w:rsid w:val="0008067D"/>
    <w:rsid w:val="00085D20"/>
    <w:rsid w:val="00097306"/>
    <w:rsid w:val="000C0F87"/>
    <w:rsid w:val="001101C6"/>
    <w:rsid w:val="00113DDD"/>
    <w:rsid w:val="001144B3"/>
    <w:rsid w:val="001203D8"/>
    <w:rsid w:val="001253B4"/>
    <w:rsid w:val="00140235"/>
    <w:rsid w:val="001474EB"/>
    <w:rsid w:val="001725A7"/>
    <w:rsid w:val="001741F4"/>
    <w:rsid w:val="00180F59"/>
    <w:rsid w:val="001B2315"/>
    <w:rsid w:val="001D24E5"/>
    <w:rsid w:val="001D5D27"/>
    <w:rsid w:val="001E5DBD"/>
    <w:rsid w:val="00202AEB"/>
    <w:rsid w:val="00210E02"/>
    <w:rsid w:val="00213594"/>
    <w:rsid w:val="00224017"/>
    <w:rsid w:val="00246705"/>
    <w:rsid w:val="00272388"/>
    <w:rsid w:val="00276FCC"/>
    <w:rsid w:val="0029076B"/>
    <w:rsid w:val="00292666"/>
    <w:rsid w:val="002E4F09"/>
    <w:rsid w:val="002E5172"/>
    <w:rsid w:val="002F4B53"/>
    <w:rsid w:val="00327D69"/>
    <w:rsid w:val="00340CA4"/>
    <w:rsid w:val="00353D95"/>
    <w:rsid w:val="003667E3"/>
    <w:rsid w:val="00367BE2"/>
    <w:rsid w:val="00373FFF"/>
    <w:rsid w:val="00375445"/>
    <w:rsid w:val="003758D2"/>
    <w:rsid w:val="00375A2E"/>
    <w:rsid w:val="00390F56"/>
    <w:rsid w:val="003940D8"/>
    <w:rsid w:val="003C28BF"/>
    <w:rsid w:val="003C45E7"/>
    <w:rsid w:val="003D690C"/>
    <w:rsid w:val="003F201B"/>
    <w:rsid w:val="00400AB0"/>
    <w:rsid w:val="00406F3E"/>
    <w:rsid w:val="0042034A"/>
    <w:rsid w:val="004405F3"/>
    <w:rsid w:val="0044234E"/>
    <w:rsid w:val="0045337F"/>
    <w:rsid w:val="004810E8"/>
    <w:rsid w:val="004821F6"/>
    <w:rsid w:val="004E444A"/>
    <w:rsid w:val="004E56AB"/>
    <w:rsid w:val="00507C6F"/>
    <w:rsid w:val="00533D89"/>
    <w:rsid w:val="005527D3"/>
    <w:rsid w:val="005930F7"/>
    <w:rsid w:val="005A03DE"/>
    <w:rsid w:val="005A6E7C"/>
    <w:rsid w:val="005D044D"/>
    <w:rsid w:val="005E2620"/>
    <w:rsid w:val="005F36AC"/>
    <w:rsid w:val="005F65FE"/>
    <w:rsid w:val="0060505C"/>
    <w:rsid w:val="00606DC9"/>
    <w:rsid w:val="00614404"/>
    <w:rsid w:val="006148E4"/>
    <w:rsid w:val="00626D4B"/>
    <w:rsid w:val="006350CF"/>
    <w:rsid w:val="0063686C"/>
    <w:rsid w:val="00646C46"/>
    <w:rsid w:val="006476F5"/>
    <w:rsid w:val="00651F7E"/>
    <w:rsid w:val="00655AB1"/>
    <w:rsid w:val="0067318B"/>
    <w:rsid w:val="00673FA6"/>
    <w:rsid w:val="006A2CFE"/>
    <w:rsid w:val="006C2F65"/>
    <w:rsid w:val="006C6753"/>
    <w:rsid w:val="006D14EC"/>
    <w:rsid w:val="006F2495"/>
    <w:rsid w:val="006F4D31"/>
    <w:rsid w:val="00704BD2"/>
    <w:rsid w:val="00704CFD"/>
    <w:rsid w:val="00712FBD"/>
    <w:rsid w:val="0073163B"/>
    <w:rsid w:val="00732AC9"/>
    <w:rsid w:val="0074406E"/>
    <w:rsid w:val="00746685"/>
    <w:rsid w:val="00786055"/>
    <w:rsid w:val="00787331"/>
    <w:rsid w:val="007879BA"/>
    <w:rsid w:val="00787FA9"/>
    <w:rsid w:val="007B494B"/>
    <w:rsid w:val="007B5FC3"/>
    <w:rsid w:val="007E10EB"/>
    <w:rsid w:val="007E6D37"/>
    <w:rsid w:val="007E6FEE"/>
    <w:rsid w:val="007F7FAC"/>
    <w:rsid w:val="008369DB"/>
    <w:rsid w:val="0084047E"/>
    <w:rsid w:val="0084697B"/>
    <w:rsid w:val="008601F9"/>
    <w:rsid w:val="00881FED"/>
    <w:rsid w:val="00885534"/>
    <w:rsid w:val="00895A56"/>
    <w:rsid w:val="008B030C"/>
    <w:rsid w:val="008C0FB6"/>
    <w:rsid w:val="008D72A2"/>
    <w:rsid w:val="008F10EF"/>
    <w:rsid w:val="008F650B"/>
    <w:rsid w:val="00900C3B"/>
    <w:rsid w:val="009035C3"/>
    <w:rsid w:val="009057A9"/>
    <w:rsid w:val="00910542"/>
    <w:rsid w:val="00917665"/>
    <w:rsid w:val="00920DB4"/>
    <w:rsid w:val="00926374"/>
    <w:rsid w:val="009266E4"/>
    <w:rsid w:val="009405B6"/>
    <w:rsid w:val="009759DA"/>
    <w:rsid w:val="00995A54"/>
    <w:rsid w:val="00997751"/>
    <w:rsid w:val="009C1A53"/>
    <w:rsid w:val="009C4A2C"/>
    <w:rsid w:val="009E2166"/>
    <w:rsid w:val="009E7B41"/>
    <w:rsid w:val="009E7C58"/>
    <w:rsid w:val="009F4CBB"/>
    <w:rsid w:val="00A03A2E"/>
    <w:rsid w:val="00A0786A"/>
    <w:rsid w:val="00A30389"/>
    <w:rsid w:val="00A353D2"/>
    <w:rsid w:val="00A47AF9"/>
    <w:rsid w:val="00A51319"/>
    <w:rsid w:val="00A75DEE"/>
    <w:rsid w:val="00AC2918"/>
    <w:rsid w:val="00AD7D75"/>
    <w:rsid w:val="00AE3175"/>
    <w:rsid w:val="00AE7C41"/>
    <w:rsid w:val="00AF18E6"/>
    <w:rsid w:val="00AF7C50"/>
    <w:rsid w:val="00B0458E"/>
    <w:rsid w:val="00B05BC1"/>
    <w:rsid w:val="00B06117"/>
    <w:rsid w:val="00B33C91"/>
    <w:rsid w:val="00B8061F"/>
    <w:rsid w:val="00B9536B"/>
    <w:rsid w:val="00BA1D57"/>
    <w:rsid w:val="00BA68C1"/>
    <w:rsid w:val="00BB1769"/>
    <w:rsid w:val="00BB6B29"/>
    <w:rsid w:val="00BB7457"/>
    <w:rsid w:val="00BD4544"/>
    <w:rsid w:val="00BE2B34"/>
    <w:rsid w:val="00BF5F58"/>
    <w:rsid w:val="00C107EA"/>
    <w:rsid w:val="00C135ED"/>
    <w:rsid w:val="00C151BF"/>
    <w:rsid w:val="00C15A3F"/>
    <w:rsid w:val="00C407D7"/>
    <w:rsid w:val="00C450F6"/>
    <w:rsid w:val="00C5110D"/>
    <w:rsid w:val="00C74B54"/>
    <w:rsid w:val="00C761C9"/>
    <w:rsid w:val="00C80106"/>
    <w:rsid w:val="00C94D9D"/>
    <w:rsid w:val="00CA7935"/>
    <w:rsid w:val="00CB4B4D"/>
    <w:rsid w:val="00CB6D50"/>
    <w:rsid w:val="00CB7E45"/>
    <w:rsid w:val="00CF4D8B"/>
    <w:rsid w:val="00D25305"/>
    <w:rsid w:val="00D36CB3"/>
    <w:rsid w:val="00D37DE2"/>
    <w:rsid w:val="00D40556"/>
    <w:rsid w:val="00D5042D"/>
    <w:rsid w:val="00D5366E"/>
    <w:rsid w:val="00D66059"/>
    <w:rsid w:val="00D94AD7"/>
    <w:rsid w:val="00DA01E5"/>
    <w:rsid w:val="00DC43F6"/>
    <w:rsid w:val="00DD0E43"/>
    <w:rsid w:val="00DD6D21"/>
    <w:rsid w:val="00DE16D8"/>
    <w:rsid w:val="00DE2513"/>
    <w:rsid w:val="00DE5E6F"/>
    <w:rsid w:val="00E01E2E"/>
    <w:rsid w:val="00E068AE"/>
    <w:rsid w:val="00E277DB"/>
    <w:rsid w:val="00E35791"/>
    <w:rsid w:val="00E41F87"/>
    <w:rsid w:val="00E43FEC"/>
    <w:rsid w:val="00E61317"/>
    <w:rsid w:val="00E93BDD"/>
    <w:rsid w:val="00E97594"/>
    <w:rsid w:val="00EB0E80"/>
    <w:rsid w:val="00EB4EAC"/>
    <w:rsid w:val="00EC151F"/>
    <w:rsid w:val="00EF1521"/>
    <w:rsid w:val="00EF7218"/>
    <w:rsid w:val="00F03847"/>
    <w:rsid w:val="00F04E34"/>
    <w:rsid w:val="00F139C1"/>
    <w:rsid w:val="00F217D1"/>
    <w:rsid w:val="00F266A4"/>
    <w:rsid w:val="00F32438"/>
    <w:rsid w:val="00F37427"/>
    <w:rsid w:val="00F4770F"/>
    <w:rsid w:val="00F66930"/>
    <w:rsid w:val="00F669DB"/>
    <w:rsid w:val="00F918FB"/>
    <w:rsid w:val="00FA27BF"/>
    <w:rsid w:val="00FA5F7E"/>
    <w:rsid w:val="00FC313F"/>
    <w:rsid w:val="00FC3F59"/>
    <w:rsid w:val="00FC630A"/>
    <w:rsid w:val="00FC6A4C"/>
    <w:rsid w:val="00FD0488"/>
    <w:rsid w:val="00FE27B4"/>
    <w:rsid w:val="00FE7877"/>
    <w:rsid w:val="00FF3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70</cp:revision>
  <cp:lastPrinted>2019-06-03T06:16:00Z</cp:lastPrinted>
  <dcterms:created xsi:type="dcterms:W3CDTF">2019-04-22T06:15:00Z</dcterms:created>
  <dcterms:modified xsi:type="dcterms:W3CDTF">2019-06-03T09:52:00Z</dcterms:modified>
</cp:coreProperties>
</file>