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波兰企业拟出售乙醇等产品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根据波兰投资贸易局成都办事处提供的信息，波兰一企业拟出售乙醇等产品，产品信息如下：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产品：乙醇</w:t>
      </w:r>
      <w:r>
        <w:rPr>
          <w:rFonts w:hint="eastAsia" w:ascii="仿宋" w:hAnsi="仿宋" w:eastAsia="仿宋"/>
          <w:sz w:val="32"/>
          <w:szCs w:val="32"/>
          <w:vertAlign w:val="superscript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 80%及以上（V/V）</w:t>
      </w: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87"/>
        <w:gridCol w:w="2410"/>
        <w:gridCol w:w="857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参数</w:t>
            </w:r>
          </w:p>
        </w:tc>
        <w:tc>
          <w:tcPr>
            <w:tcW w:w="188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测量方式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85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乙醇含量（20℃）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（根据密度计算）</w:t>
            </w:r>
          </w:p>
        </w:tc>
        <w:tc>
          <w:tcPr>
            <w:tcW w:w="188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数字密度计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%（V/V）</w:t>
            </w:r>
          </w:p>
        </w:tc>
        <w:tc>
          <w:tcPr>
            <w:tcW w:w="85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≥</w:t>
            </w: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外观</w:t>
            </w:r>
          </w:p>
        </w:tc>
        <w:tc>
          <w:tcPr>
            <w:tcW w:w="188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可见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清晰、无色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气味</w:t>
            </w:r>
          </w:p>
        </w:tc>
        <w:tc>
          <w:tcPr>
            <w:tcW w:w="188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稀释至30%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特定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乙醛+乙缩醛</w:t>
            </w:r>
          </w:p>
        </w:tc>
        <w:tc>
          <w:tcPr>
            <w:tcW w:w="188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GC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mg/100ml.p.a.</w:t>
            </w:r>
          </w:p>
        </w:tc>
        <w:tc>
          <w:tcPr>
            <w:tcW w:w="85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</w:t>
            </w: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甲醇</w:t>
            </w:r>
          </w:p>
        </w:tc>
        <w:tc>
          <w:tcPr>
            <w:tcW w:w="188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GC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mg/100ml.p.a.</w:t>
            </w:r>
          </w:p>
        </w:tc>
        <w:tc>
          <w:tcPr>
            <w:tcW w:w="85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</w:t>
            </w: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乙酸乙酯</w:t>
            </w:r>
          </w:p>
        </w:tc>
        <w:tc>
          <w:tcPr>
            <w:tcW w:w="188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GC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mg/100ml.p.a.</w:t>
            </w:r>
          </w:p>
        </w:tc>
        <w:tc>
          <w:tcPr>
            <w:tcW w:w="85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</w:t>
            </w: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高级醇</w:t>
            </w:r>
            <w:r>
              <w:rPr>
                <w:rFonts w:hint="eastAsia" w:ascii="仿宋" w:hAnsi="仿宋" w:eastAsia="仿宋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（C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8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GC</w:t>
            </w:r>
          </w:p>
        </w:tc>
        <w:tc>
          <w:tcPr>
            <w:tcW w:w="241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mg/100ml.p.a.</w:t>
            </w:r>
          </w:p>
        </w:tc>
        <w:tc>
          <w:tcPr>
            <w:tcW w:w="857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≤</w:t>
            </w:r>
          </w:p>
        </w:tc>
        <w:tc>
          <w:tcPr>
            <w:tcW w:w="183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500</w:t>
            </w:r>
          </w:p>
        </w:tc>
      </w:tr>
    </w:tbl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1．根据中国海关代码2207 1000 乙醇，未变性，容量80%及以上（原材料为农产品）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2．正丙醇、异丁醇、2-戊醇、正丁醇、异戊醇</w:t>
      </w:r>
    </w:p>
    <w:p>
      <w:pPr>
        <w:ind w:firstLine="420"/>
      </w:pPr>
    </w:p>
    <w:p>
      <w:pPr>
        <w:ind w:firstLine="42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联系人：波兰投资贸易局成都办事处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白美娜</w:t>
      </w:r>
    </w:p>
    <w:p>
      <w:pPr>
        <w:ind w:firstLine="1600" w:firstLineChars="5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省贸促会但蕾、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陈培尧</w:t>
      </w:r>
    </w:p>
    <w:p>
      <w:pPr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联系电话：13518109971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13547950409</w:t>
      </w:r>
      <w:r>
        <w:rPr>
          <w:rFonts w:ascii="仿宋" w:hAnsi="仿宋" w:eastAsia="仿宋"/>
          <w:sz w:val="32"/>
          <w:szCs w:val="32"/>
        </w:rPr>
        <w:t xml:space="preserve">   </w:t>
      </w:r>
    </w:p>
    <w:p>
      <w:pPr>
        <w:ind w:firstLine="4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邮箱：</w:t>
      </w:r>
      <w:r>
        <w:fldChar w:fldCharType="begin"/>
      </w:r>
      <w:r>
        <w:instrText xml:space="preserve"> HYPERLINK "mailto:malgorzata.zawisza@paih.gov.pl" </w:instrText>
      </w:r>
      <w:r>
        <w:fldChar w:fldCharType="separate"/>
      </w:r>
      <w:r>
        <w:rPr>
          <w:rStyle w:val="5"/>
          <w:rFonts w:hint="eastAsia" w:ascii="仿宋" w:hAnsi="仿宋" w:eastAsia="仿宋"/>
          <w:sz w:val="32"/>
          <w:szCs w:val="32"/>
        </w:rPr>
        <w:t>m</w:t>
      </w:r>
      <w:r>
        <w:rPr>
          <w:rStyle w:val="5"/>
          <w:rFonts w:ascii="仿宋" w:hAnsi="仿宋" w:eastAsia="仿宋"/>
          <w:sz w:val="32"/>
          <w:szCs w:val="32"/>
        </w:rPr>
        <w:t>algorzata.zawisza@paih.gov.pl</w:t>
      </w:r>
      <w:r>
        <w:rPr>
          <w:rStyle w:val="5"/>
          <w:rFonts w:ascii="仿宋" w:hAnsi="仿宋" w:eastAsia="仿宋"/>
          <w:sz w:val="32"/>
          <w:szCs w:val="32"/>
        </w:rPr>
        <w:fldChar w:fldCharType="end"/>
      </w:r>
      <w:r>
        <w:rPr>
          <w:rFonts w:ascii="仿宋" w:hAnsi="仿宋" w:eastAsia="仿宋"/>
          <w:sz w:val="32"/>
          <w:szCs w:val="32"/>
        </w:rPr>
        <w:t>;</w:t>
      </w:r>
    </w:p>
    <w:p>
      <w:pPr>
        <w:ind w:firstLine="840" w:firstLineChars="4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fldChar w:fldCharType="begin"/>
      </w:r>
      <w:r>
        <w:instrText xml:space="preserve"> HYPERLINK "mailto:danlei@ccpit.org" </w:instrText>
      </w:r>
      <w:r>
        <w:fldChar w:fldCharType="separate"/>
      </w:r>
      <w:r>
        <w:rPr>
          <w:rStyle w:val="5"/>
          <w:rFonts w:ascii="仿宋" w:hAnsi="仿宋" w:eastAsia="仿宋"/>
          <w:sz w:val="32"/>
          <w:szCs w:val="32"/>
        </w:rPr>
        <w:t>danlei@ccpit.org</w:t>
      </w:r>
      <w:r>
        <w:rPr>
          <w:rStyle w:val="5"/>
          <w:rFonts w:ascii="仿宋" w:hAnsi="仿宋" w:eastAsia="仿宋"/>
          <w:sz w:val="32"/>
          <w:szCs w:val="32"/>
        </w:rPr>
        <w:fldChar w:fldCharType="end"/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1002702882@qq.com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09"/>
    <w:rsid w:val="00604703"/>
    <w:rsid w:val="00664209"/>
    <w:rsid w:val="00CC4DA6"/>
    <w:rsid w:val="00E72B7D"/>
    <w:rsid w:val="00F25540"/>
    <w:rsid w:val="372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479</Characters>
  <Lines>3</Lines>
  <Paragraphs>1</Paragraphs>
  <TotalTime>5</TotalTime>
  <ScaleCrop>false</ScaleCrop>
  <LinksUpToDate>false</LinksUpToDate>
  <CharactersWithSpaces>562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2020-02-24T09:02:00Z</dcterms:created>
  <dc:creator>770180343@qq.com</dc:creator>
  <cp:lastModifiedBy>dell</cp:lastModifiedBy>
  <dcterms:modified xsi:type="dcterms:W3CDTF">2020-02-25T02:50:39Z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