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>（一）皇家棕榈高尔夫乡村俱乐部</w:t>
      </w:r>
    </w:p>
    <w:p>
      <w:pPr>
        <w:ind w:firstLine="440" w:firstLineChars="200"/>
        <w:rPr>
          <w:sz w:val="22"/>
          <w:szCs w:val="24"/>
        </w:rPr>
      </w:pPr>
      <w:r>
        <w:rPr>
          <w:rFonts w:hint="eastAsia"/>
          <w:sz w:val="22"/>
          <w:szCs w:val="24"/>
        </w:rPr>
        <w:t>巴基斯坦铁路公司打算将该俱乐部外包给第三方，以稳定其运营。这项目旨在基于巴基斯坦铁路公司的运营重要性和战略方向，向巴基斯坦铁路公司提供外部专家意见，用最佳方式运营该俱乐部，以获取最大的财务收益。因此，主要目的是提供一流的模型来管理俱乐部的运营，以提供积极的财务成果，这直接关系到招募新投资者，保留现有投资者以及消费目标人群统计。</w:t>
      </w:r>
    </w:p>
    <w:p>
      <w:pPr>
        <w:ind w:firstLine="440" w:firstLineChars="200"/>
        <w:rPr>
          <w:sz w:val="22"/>
          <w:szCs w:val="24"/>
        </w:rPr>
      </w:pPr>
      <w:r>
        <w:rPr>
          <w:rFonts w:hint="eastAsia"/>
          <w:sz w:val="22"/>
          <w:szCs w:val="24"/>
        </w:rPr>
        <w:t>传统上，乡村俱乐部是一种社交和娱乐设施，它出售会员资格并为其成员提供使用其设施的权限。这些设施通常包括高尔夫球场、网球和游泳设施以及就餐区域。乡村俱乐部通常为其会员提供社交活动。乡村俱乐部可以遵循半私人模式经营高尔夫业务，既可以给会员提供优惠的开球时间，也可以让非会员使用高尔夫球场。</w:t>
      </w:r>
    </w:p>
    <w:p>
      <w:pPr>
        <w:ind w:firstLine="440" w:firstLineChars="200"/>
        <w:rPr>
          <w:sz w:val="22"/>
          <w:szCs w:val="24"/>
        </w:rPr>
      </w:pPr>
      <w:r>
        <w:rPr>
          <w:rFonts w:hint="eastAsia"/>
          <w:sz w:val="22"/>
          <w:szCs w:val="24"/>
        </w:rPr>
        <w:t>皇家棕榈高尔夫乡村俱乐部坐落于1927年成立的前巴基斯坦铁路高尔夫俱乐部的所在地。目前，该俱乐部由巴基斯坦铁路公司管理和控制。为了有效地运营和管理俱乐部，巴基斯坦铁路公司打算订立租赁协议，据此进行特定的协议增值。</w:t>
      </w:r>
    </w:p>
    <w:p>
      <w:pPr>
        <w:ind w:firstLine="440" w:firstLineChars="200"/>
        <w:rPr>
          <w:sz w:val="22"/>
          <w:szCs w:val="24"/>
        </w:rPr>
      </w:pPr>
      <w:r>
        <w:rPr>
          <w:rFonts w:hint="eastAsia"/>
          <w:sz w:val="22"/>
          <w:szCs w:val="24"/>
        </w:rPr>
        <w:t>该俱乐部占地141.17英亩，拥有18洞72杆标准高尔夫球场，目前拥有约3300名会员，其中包括公司会员和私人会员。由于俱乐部的管理混乱，因此俱乐部的继续运营需要进行特定的翻新，更换和增建。</w:t>
      </w:r>
    </w:p>
    <w:p>
      <w:pPr>
        <w:ind w:firstLine="440" w:firstLineChars="200"/>
        <w:rPr>
          <w:sz w:val="22"/>
          <w:szCs w:val="24"/>
        </w:rPr>
      </w:pPr>
      <w:r>
        <w:rPr>
          <w:rFonts w:hint="eastAsia"/>
          <w:sz w:val="22"/>
          <w:szCs w:val="24"/>
        </w:rPr>
        <w:t>考虑到巴基斯坦铁路公司的目标、财务可行性、法律框架和市场分析，推荐以下合适的合同形式：</w:t>
      </w:r>
    </w:p>
    <w:p>
      <w:pPr>
        <w:ind w:firstLine="440" w:firstLineChars="200"/>
        <w:rPr>
          <w:sz w:val="22"/>
          <w:szCs w:val="24"/>
        </w:rPr>
      </w:pPr>
      <w:r>
        <w:rPr>
          <w:rFonts w:hint="eastAsia"/>
          <w:sz w:val="22"/>
          <w:szCs w:val="24"/>
        </w:rPr>
        <w:t>1.短期模型：5年-50个房间-1个迎宾篷</w:t>
      </w:r>
    </w:p>
    <w:p>
      <w:pPr>
        <w:ind w:firstLine="440" w:firstLineChars="200"/>
        <w:rPr>
          <w:sz w:val="22"/>
          <w:szCs w:val="24"/>
        </w:rPr>
      </w:pPr>
      <w:r>
        <w:rPr>
          <w:rFonts w:hint="eastAsia"/>
          <w:sz w:val="22"/>
          <w:szCs w:val="24"/>
        </w:rPr>
        <w:t>2.中期模型：15年-100个房间- 1个迎宾篷-2个宴会厅</w:t>
      </w:r>
    </w:p>
    <w:p>
      <w:pPr>
        <w:ind w:firstLine="440" w:firstLineChars="200"/>
        <w:rPr>
          <w:sz w:val="22"/>
          <w:szCs w:val="24"/>
        </w:rPr>
      </w:pPr>
      <w:r>
        <w:rPr>
          <w:rFonts w:hint="eastAsia"/>
          <w:sz w:val="22"/>
          <w:szCs w:val="24"/>
        </w:rPr>
        <w:t>3.长期模型：25年-298个房间（酒店项目）-159个家庭公寓-7个宴会厅</w:t>
      </w:r>
    </w:p>
    <w:p>
      <w:pPr>
        <w:ind w:firstLine="440" w:firstLineChars="200"/>
        <w:rPr>
          <w:sz w:val="22"/>
          <w:szCs w:val="24"/>
        </w:rPr>
      </w:pPr>
      <w:r>
        <w:rPr>
          <w:rFonts w:hint="eastAsia"/>
          <w:sz w:val="22"/>
          <w:szCs w:val="24"/>
        </w:rPr>
        <w:t>此外，巴基斯坦铁路公司正在招标中，所选投标人将有资格根据其出价进行扩展拟建酒店/饭店连锁店的计划。</w:t>
      </w:r>
    </w:p>
    <w:p>
      <w:pPr>
        <w:ind w:firstLine="440" w:firstLineChars="200"/>
        <w:rPr>
          <w:sz w:val="22"/>
          <w:szCs w:val="24"/>
        </w:rPr>
      </w:pPr>
    </w:p>
    <w:p>
      <w:pPr>
        <w:ind w:firstLine="440" w:firstLineChars="200"/>
        <w:rPr>
          <w:sz w:val="22"/>
          <w:szCs w:val="24"/>
        </w:rPr>
      </w:pPr>
    </w:p>
    <w:p>
      <w:pPr>
        <w:ind w:firstLine="440" w:firstLineChars="200"/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>（二）Mandibahauddin水力发电项目</w:t>
      </w:r>
    </w:p>
    <w:p>
      <w:pPr>
        <w:ind w:firstLine="440" w:firstLineChars="200"/>
        <w:rPr>
          <w:sz w:val="22"/>
          <w:szCs w:val="24"/>
        </w:rPr>
      </w:pPr>
      <w:r>
        <w:rPr>
          <w:rFonts w:hint="eastAsia"/>
          <w:sz w:val="22"/>
          <w:szCs w:val="24"/>
        </w:rPr>
        <w:t>Mandibahauddin水力发电项目位于Rasul Barrage附近的Lower Jhelum运河支线沿RD 2 + 000，距旁遮普省Mandibahauddin区的Mandibahauddin镇约10公里。该项目的容量为3.3兆瓦，每年将产生19.007亿瓦时的电能。动力室和底部出口将位于现有运河的RD 2 + 000。 RD 8 + 626和RD 0 + 000上可用的压头将被用于组合开发该水电项目。还将安装两个坑式Kaplan涡轮机。在涡轮机单元甩负荷的情况下，将提供三个带有液压操作垂直闸门的底部出口作为旁路结构。距离项目现场约10公里的Mandibahauddin镇的NTDC 132 KV电网用于通过11 KV线路进行互连。</w:t>
      </w:r>
    </w:p>
    <w:p>
      <w:pPr>
        <w:ind w:firstLine="440" w:firstLineChars="200"/>
        <w:rPr>
          <w:sz w:val="22"/>
          <w:szCs w:val="24"/>
        </w:rPr>
      </w:pPr>
      <w:r>
        <w:rPr>
          <w:rFonts w:hint="eastAsia"/>
          <w:sz w:val="22"/>
          <w:szCs w:val="24"/>
        </w:rPr>
        <w:t>该项目拥有便捷的航线、公路、铁路交通区位优势。项目区Mandibahauddin区约10公里，距Gujrat61公里，距拉合尔（Lahore）175公里，距伊斯兰堡（Islamabad）157公里。最近的火车站是曼迪巴奥丁火车站。最近的机场是拉合尔的阿拉马·伊克巴尔国际机场和伊斯兰堡的贝纳齐尔·布托国际机场。从拉合尔、伊斯兰堡和卡拉奇可通过M2和GT公路前往该地点。</w:t>
      </w:r>
    </w:p>
    <w:p>
      <w:pPr>
        <w:ind w:firstLine="440" w:firstLineChars="20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 Mandibahauddin电力公司于2016年4月18日从旁遮普邦私人电力开发委员会（PPDB）获得了意向书（LOI）。PPDB的授权符合旁遮普省政府在2009年修订的《2006年旁遮普邦发电政策》，该政策旨在鼓励私营部门进行基础设施投资。</w:t>
      </w:r>
    </w:p>
    <w:p>
      <w:pPr>
        <w:ind w:firstLine="440" w:firstLineChars="200"/>
        <w:rPr>
          <w:sz w:val="22"/>
          <w:szCs w:val="24"/>
        </w:rPr>
      </w:pPr>
      <w:r>
        <w:rPr>
          <w:rFonts w:hint="eastAsia"/>
          <w:sz w:val="22"/>
          <w:szCs w:val="24"/>
        </w:rPr>
        <w:t>拟议的项目必须沿下耶鲁姆运河支线RD 8 + 626开发，该处有一处约3.66 m的塌方。</w:t>
      </w:r>
    </w:p>
    <w:p>
      <w:pPr>
        <w:jc w:val="left"/>
        <w:rPr>
          <w:sz w:val="22"/>
          <w:szCs w:val="24"/>
        </w:rPr>
      </w:pPr>
    </w:p>
    <w:p>
      <w:pPr>
        <w:jc w:val="center"/>
        <w:rPr>
          <w:rFonts w:hint="eastAsia"/>
          <w:sz w:val="22"/>
          <w:szCs w:val="24"/>
        </w:rPr>
      </w:pPr>
    </w:p>
    <w:p>
      <w:pPr>
        <w:jc w:val="center"/>
        <w:rPr>
          <w:sz w:val="22"/>
          <w:szCs w:val="24"/>
        </w:rPr>
      </w:pPr>
      <w:bookmarkStart w:id="0" w:name="_GoBack"/>
      <w:bookmarkEnd w:id="0"/>
      <w:r>
        <w:rPr>
          <w:rFonts w:hint="eastAsia"/>
          <w:sz w:val="22"/>
          <w:szCs w:val="24"/>
        </w:rPr>
        <w:t>（三）气调冷藏库</w:t>
      </w:r>
    </w:p>
    <w:p>
      <w:pPr>
        <w:ind w:firstLine="440" w:firstLineChars="20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我们打算用经过特别调整的空气信息建立气调冷藏库。通过降低氧气的比率，将二氧化碳比率保持在一定的水平，可以延缓水果和蔬菜的腐败。这种防止疾病和细菌繁殖和传播的系统，可以在不使用任何化学物质的情况下延长一倍的储存期。随着人们越来越重视蔬菜和水果的质量和持续供应，全世界越来越多地广泛应用气调冷藏库。</w:t>
      </w:r>
    </w:p>
    <w:p>
      <w:pPr>
        <w:ind w:firstLine="440" w:firstLineChars="20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气调冷库门，为这一领域提供了完整的解决方案，它是未来新鲜果蔬贮藏中不可或缺的解决方案，配有绝缘、超声波加湿装置和合适的湿度传感器。</w:t>
      </w:r>
    </w:p>
    <w:p>
      <w:pPr>
        <w:ind w:firstLine="440" w:firstLineChars="20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气调冷藏库将增加苹果、石榴、葡萄、梨和猕猴桃等产品2-3倍的储存时间，为生产商提供了在找到最佳价格时销售产品的机会，并提供了充分利用其劳动力的机会。</w:t>
      </w:r>
    </w:p>
    <w:p>
      <w:pPr>
        <w:ind w:firstLine="440" w:firstLineChars="20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当我们研究发达国家的苹果生产情况时，发现他们的产品在国际市场上的售价很高。原因就在于采用了气调冷藏库，这样可以保证生产出来的苹果像第一天一样被保存下来，而不是因为苹果本身生长得更好。许多高吨位存储的生产商，由于生产后的损失和产品质量的恶化，无法以低价进入消费者的餐桌，或者根本无法进入消费者的餐桌。</w:t>
      </w:r>
    </w:p>
    <w:p>
      <w:pPr>
        <w:ind w:firstLine="440" w:firstLineChars="200"/>
        <w:jc w:val="left"/>
        <w:rPr>
          <w:sz w:val="22"/>
          <w:szCs w:val="24"/>
        </w:rPr>
      </w:pPr>
    </w:p>
    <w:p>
      <w:pPr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>（四）拟议定开发的特别经济区</w:t>
      </w:r>
    </w:p>
    <w:tbl>
      <w:tblPr>
        <w:tblStyle w:val="5"/>
        <w:tblW w:w="946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14"/>
        <w:gridCol w:w="2255"/>
        <w:gridCol w:w="1276"/>
        <w:gridCol w:w="34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序号</w:t>
            </w:r>
          </w:p>
        </w:tc>
        <w:tc>
          <w:tcPr>
            <w:tcW w:w="1714" w:type="dxa"/>
          </w:tcPr>
          <w:p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名称</w:t>
            </w:r>
          </w:p>
        </w:tc>
        <w:tc>
          <w:tcPr>
            <w:tcW w:w="2255" w:type="dxa"/>
          </w:tcPr>
          <w:p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所在省份</w:t>
            </w:r>
          </w:p>
        </w:tc>
        <w:tc>
          <w:tcPr>
            <w:tcW w:w="1276" w:type="dxa"/>
          </w:tcPr>
          <w:p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占地面积</w:t>
            </w:r>
            <w:r>
              <w:rPr>
                <w:rFonts w:hint="eastAsia"/>
                <w:sz w:val="20"/>
                <w:szCs w:val="24"/>
              </w:rPr>
              <w:t>（英亩）</w:t>
            </w:r>
          </w:p>
        </w:tc>
        <w:tc>
          <w:tcPr>
            <w:tcW w:w="3402" w:type="dxa"/>
          </w:tcPr>
          <w:p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产业类别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</w:t>
            </w:r>
          </w:p>
        </w:tc>
        <w:tc>
          <w:tcPr>
            <w:tcW w:w="1714" w:type="dxa"/>
          </w:tcPr>
          <w:p>
            <w:pPr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Rashakai Economic Zone , M-1, Nowshera</w:t>
            </w:r>
          </w:p>
        </w:tc>
        <w:tc>
          <w:tcPr>
            <w:tcW w:w="2255" w:type="dxa"/>
          </w:tcPr>
          <w:p>
            <w:pPr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Khyber Pakhtunkhwa</w:t>
            </w:r>
          </w:p>
        </w:tc>
        <w:tc>
          <w:tcPr>
            <w:tcW w:w="1276" w:type="dxa"/>
          </w:tcPr>
          <w:p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1000</w:t>
            </w:r>
          </w:p>
        </w:tc>
        <w:tc>
          <w:tcPr>
            <w:tcW w:w="3402" w:type="dxa"/>
          </w:tcPr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水果、食品、包装、纺织品、针织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</w:t>
            </w:r>
          </w:p>
        </w:tc>
        <w:tc>
          <w:tcPr>
            <w:tcW w:w="1714" w:type="dxa"/>
          </w:tcPr>
          <w:p>
            <w:pPr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China Special Economic Zone Dhabeji</w:t>
            </w:r>
          </w:p>
        </w:tc>
        <w:tc>
          <w:tcPr>
            <w:tcW w:w="2255" w:type="dxa"/>
          </w:tcPr>
          <w:p>
            <w:pPr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Sindh</w:t>
            </w:r>
          </w:p>
          <w:p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信德省</w:t>
            </w:r>
          </w:p>
        </w:tc>
        <w:tc>
          <w:tcPr>
            <w:tcW w:w="1276" w:type="dxa"/>
          </w:tcPr>
          <w:p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1000</w:t>
            </w:r>
          </w:p>
        </w:tc>
        <w:tc>
          <w:tcPr>
            <w:tcW w:w="3402" w:type="dxa"/>
          </w:tcPr>
          <w:p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待可行性研究阶段再确定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3</w:t>
            </w:r>
          </w:p>
        </w:tc>
        <w:tc>
          <w:tcPr>
            <w:tcW w:w="1714" w:type="dxa"/>
          </w:tcPr>
          <w:p>
            <w:pPr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Bostan Industrial Zone</w:t>
            </w:r>
          </w:p>
        </w:tc>
        <w:tc>
          <w:tcPr>
            <w:tcW w:w="2255" w:type="dxa"/>
          </w:tcPr>
          <w:p>
            <w:pPr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Balochistan</w:t>
            </w:r>
          </w:p>
          <w:p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俾路支省</w:t>
            </w:r>
          </w:p>
        </w:tc>
        <w:tc>
          <w:tcPr>
            <w:tcW w:w="1276" w:type="dxa"/>
          </w:tcPr>
          <w:p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1000</w:t>
            </w:r>
          </w:p>
        </w:tc>
        <w:tc>
          <w:tcPr>
            <w:tcW w:w="3402" w:type="dxa"/>
          </w:tcPr>
          <w:p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水果加工、农业机械、制药、摩托车装配、铬铁矿、食用油、陶瓷工业、冷藏、电器、清真食品工业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4</w:t>
            </w:r>
          </w:p>
        </w:tc>
        <w:tc>
          <w:tcPr>
            <w:tcW w:w="1714" w:type="dxa"/>
          </w:tcPr>
          <w:p>
            <w:pPr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Allama Iqbal Industrial City (M3), Faisalabad</w:t>
            </w:r>
          </w:p>
        </w:tc>
        <w:tc>
          <w:tcPr>
            <w:tcW w:w="2255" w:type="dxa"/>
          </w:tcPr>
          <w:p>
            <w:pPr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Faisalabad</w:t>
            </w:r>
          </w:p>
          <w:p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费萨拉巴德</w:t>
            </w:r>
          </w:p>
        </w:tc>
        <w:tc>
          <w:tcPr>
            <w:tcW w:w="1276" w:type="dxa"/>
          </w:tcPr>
          <w:p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约3000</w:t>
            </w:r>
          </w:p>
        </w:tc>
        <w:tc>
          <w:tcPr>
            <w:tcW w:w="3402" w:type="dxa"/>
          </w:tcPr>
          <w:p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纺织、钢材、中西药品、工程类、化学制品、食品加工、塑料、农具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pStyle w:val="9"/>
              <w:jc w:val="center"/>
              <w:rPr>
                <w:rFonts w:asciiTheme="minorHAnsi" w:hAnsiTheme="minorHAnsi" w:cstheme="minorBidi"/>
                <w:color w:val="auto"/>
                <w:kern w:val="2"/>
                <w:sz w:val="22"/>
              </w:rPr>
            </w:pPr>
            <w:r>
              <w:rPr>
                <w:rFonts w:hint="eastAsia" w:asciiTheme="minorHAnsi" w:hAnsiTheme="minorHAnsi" w:cstheme="minorBidi"/>
                <w:color w:val="auto"/>
                <w:kern w:val="2"/>
                <w:sz w:val="22"/>
              </w:rPr>
              <w:t>5</w:t>
            </w:r>
          </w:p>
        </w:tc>
        <w:tc>
          <w:tcPr>
            <w:tcW w:w="1714" w:type="dxa"/>
          </w:tcPr>
          <w:p>
            <w:pPr>
              <w:pStyle w:val="9"/>
              <w:rPr>
                <w:rFonts w:asciiTheme="minorHAnsi" w:hAnsiTheme="minorHAnsi" w:cstheme="minorBidi"/>
                <w:color w:val="auto"/>
                <w:kern w:val="2"/>
                <w:sz w:val="22"/>
              </w:rPr>
            </w:pPr>
            <w:r>
              <w:rPr>
                <w:rFonts w:asciiTheme="minorHAnsi" w:hAnsiTheme="minorHAnsi" w:cstheme="minorBidi"/>
                <w:color w:val="auto"/>
                <w:kern w:val="2"/>
                <w:sz w:val="22"/>
              </w:rPr>
              <w:t xml:space="preserve">ICT Model Industrial Zone, Islamabad </w:t>
            </w:r>
          </w:p>
        </w:tc>
        <w:tc>
          <w:tcPr>
            <w:tcW w:w="2255" w:type="dxa"/>
          </w:tcPr>
          <w:p>
            <w:pPr>
              <w:pStyle w:val="9"/>
            </w:pPr>
            <w:r>
              <w:t>Islamabad</w:t>
            </w:r>
          </w:p>
          <w:p>
            <w:pPr>
              <w:pStyle w:val="9"/>
            </w:pPr>
            <w:r>
              <w:rPr>
                <w:rFonts w:hint="eastAsia"/>
              </w:rPr>
              <w:t>伊斯兰堡首都区</w:t>
            </w:r>
          </w:p>
        </w:tc>
        <w:tc>
          <w:tcPr>
            <w:tcW w:w="1276" w:type="dxa"/>
          </w:tcPr>
          <w:p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200-500</w:t>
            </w:r>
          </w:p>
        </w:tc>
        <w:tc>
          <w:tcPr>
            <w:tcW w:w="3402" w:type="dxa"/>
          </w:tcPr>
          <w:p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钢材、食品加工、医药化工、印刷包装轻工业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pStyle w:val="9"/>
              <w:jc w:val="center"/>
              <w:rPr>
                <w:rFonts w:asciiTheme="minorHAnsi" w:hAnsiTheme="minorHAnsi" w:cstheme="minorBidi"/>
                <w:color w:val="auto"/>
                <w:kern w:val="2"/>
                <w:sz w:val="22"/>
              </w:rPr>
            </w:pPr>
            <w:r>
              <w:rPr>
                <w:rFonts w:hint="eastAsia" w:asciiTheme="minorHAnsi" w:hAnsiTheme="minorHAnsi" w:cstheme="minorBidi"/>
                <w:color w:val="auto"/>
                <w:kern w:val="2"/>
                <w:sz w:val="22"/>
              </w:rPr>
              <w:t>6</w:t>
            </w:r>
          </w:p>
        </w:tc>
        <w:tc>
          <w:tcPr>
            <w:tcW w:w="1714" w:type="dxa"/>
          </w:tcPr>
          <w:p>
            <w:pPr>
              <w:pStyle w:val="9"/>
            </w:pPr>
            <w:r>
              <w:rPr>
                <w:rFonts w:asciiTheme="minorHAnsi" w:hAnsiTheme="minorHAnsi" w:cstheme="minorBidi"/>
                <w:color w:val="auto"/>
                <w:kern w:val="2"/>
                <w:sz w:val="22"/>
              </w:rPr>
              <w:t xml:space="preserve">Development of Industrial Park on Pakistan Steel Mills Land at Port Qasim near Karachi </w:t>
            </w:r>
          </w:p>
        </w:tc>
        <w:tc>
          <w:tcPr>
            <w:tcW w:w="2255" w:type="dxa"/>
          </w:tcPr>
          <w:p>
            <w:pPr>
              <w:pStyle w:val="9"/>
            </w:pPr>
            <w:r>
              <w:t>Qasim</w:t>
            </w:r>
            <w:r>
              <w:rPr>
                <w:rFonts w:hint="eastAsia"/>
              </w:rPr>
              <w:t>港</w:t>
            </w:r>
          </w:p>
          <w:p>
            <w:pPr>
              <w:pStyle w:val="9"/>
            </w:pPr>
            <w:r>
              <w:rPr>
                <w:rFonts w:hint="eastAsia"/>
              </w:rPr>
              <w:t>靠近卡拉奇</w:t>
            </w:r>
          </w:p>
        </w:tc>
        <w:tc>
          <w:tcPr>
            <w:tcW w:w="1276" w:type="dxa"/>
          </w:tcPr>
          <w:p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1500</w:t>
            </w:r>
          </w:p>
        </w:tc>
        <w:tc>
          <w:tcPr>
            <w:tcW w:w="3402" w:type="dxa"/>
          </w:tcPr>
          <w:p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钢材、汽车及联合公司、只要、化学品、印刷包装服装等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pStyle w:val="9"/>
              <w:jc w:val="center"/>
              <w:rPr>
                <w:rFonts w:asciiTheme="minorHAnsi" w:hAnsiTheme="minorHAnsi" w:cstheme="minorBidi"/>
                <w:color w:val="auto"/>
                <w:kern w:val="2"/>
                <w:sz w:val="22"/>
              </w:rPr>
            </w:pPr>
            <w:r>
              <w:rPr>
                <w:rFonts w:hint="eastAsia" w:asciiTheme="minorHAnsi" w:hAnsiTheme="minorHAnsi" w:cstheme="minorBidi"/>
                <w:color w:val="auto"/>
                <w:kern w:val="2"/>
                <w:sz w:val="22"/>
              </w:rPr>
              <w:t>7</w:t>
            </w:r>
          </w:p>
        </w:tc>
        <w:tc>
          <w:tcPr>
            <w:tcW w:w="1714" w:type="dxa"/>
          </w:tcPr>
          <w:p>
            <w:pPr>
              <w:pStyle w:val="9"/>
              <w:rPr>
                <w:rFonts w:asciiTheme="minorHAnsi" w:hAnsiTheme="minorHAnsi" w:cstheme="minorBidi"/>
                <w:color w:val="auto"/>
                <w:kern w:val="2"/>
                <w:sz w:val="22"/>
              </w:rPr>
            </w:pPr>
            <w:r>
              <w:rPr>
                <w:rFonts w:asciiTheme="minorHAnsi" w:hAnsiTheme="minorHAnsi" w:cstheme="minorBidi"/>
                <w:color w:val="auto"/>
                <w:kern w:val="2"/>
                <w:sz w:val="22"/>
              </w:rPr>
              <w:t xml:space="preserve">Special Economic Zone at Mirpur,AJK </w:t>
            </w:r>
          </w:p>
        </w:tc>
        <w:tc>
          <w:tcPr>
            <w:tcW w:w="2255" w:type="dxa"/>
          </w:tcPr>
          <w:p>
            <w:pPr>
              <w:pStyle w:val="9"/>
            </w:pPr>
            <w:r>
              <w:t xml:space="preserve">Mirpur </w:t>
            </w:r>
          </w:p>
        </w:tc>
        <w:tc>
          <w:tcPr>
            <w:tcW w:w="1276" w:type="dxa"/>
          </w:tcPr>
          <w:p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1078</w:t>
            </w:r>
          </w:p>
        </w:tc>
        <w:tc>
          <w:tcPr>
            <w:tcW w:w="3402" w:type="dxa"/>
          </w:tcPr>
          <w:p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混合工业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pStyle w:val="9"/>
              <w:jc w:val="center"/>
              <w:rPr>
                <w:rFonts w:asciiTheme="minorHAnsi" w:hAnsiTheme="minorHAnsi" w:cstheme="minorBidi"/>
                <w:color w:val="auto"/>
                <w:kern w:val="2"/>
                <w:sz w:val="22"/>
              </w:rPr>
            </w:pPr>
            <w:r>
              <w:rPr>
                <w:rFonts w:hint="eastAsia" w:asciiTheme="minorHAnsi" w:hAnsiTheme="minorHAnsi" w:cstheme="minorBidi"/>
                <w:color w:val="auto"/>
                <w:kern w:val="2"/>
                <w:sz w:val="22"/>
              </w:rPr>
              <w:t>8</w:t>
            </w:r>
          </w:p>
        </w:tc>
        <w:tc>
          <w:tcPr>
            <w:tcW w:w="1714" w:type="dxa"/>
          </w:tcPr>
          <w:p>
            <w:pPr>
              <w:pStyle w:val="9"/>
              <w:rPr>
                <w:rFonts w:asciiTheme="minorHAnsi" w:hAnsiTheme="minorHAnsi" w:cstheme="minorBidi"/>
                <w:color w:val="auto"/>
                <w:kern w:val="2"/>
                <w:sz w:val="22"/>
              </w:rPr>
            </w:pPr>
            <w:r>
              <w:rPr>
                <w:rFonts w:asciiTheme="minorHAnsi" w:hAnsiTheme="minorHAnsi" w:cstheme="minorBidi"/>
                <w:color w:val="auto"/>
                <w:kern w:val="2"/>
                <w:sz w:val="22"/>
              </w:rPr>
              <w:t xml:space="preserve">Mohmand Marble City </w:t>
            </w:r>
          </w:p>
        </w:tc>
        <w:tc>
          <w:tcPr>
            <w:tcW w:w="2255" w:type="dxa"/>
          </w:tcPr>
          <w:p>
            <w:pPr>
              <w:pStyle w:val="9"/>
            </w:pPr>
            <w:r>
              <w:t xml:space="preserve">FATA </w:t>
            </w:r>
          </w:p>
        </w:tc>
        <w:tc>
          <w:tcPr>
            <w:tcW w:w="1276" w:type="dxa"/>
          </w:tcPr>
          <w:p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3402" w:type="dxa"/>
          </w:tcPr>
          <w:p>
            <w:pPr>
              <w:jc w:val="left"/>
              <w:rPr>
                <w:sz w:val="22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9</w:t>
            </w:r>
          </w:p>
        </w:tc>
        <w:tc>
          <w:tcPr>
            <w:tcW w:w="1714" w:type="dxa"/>
          </w:tcPr>
          <w:p>
            <w:pPr>
              <w:pStyle w:val="9"/>
              <w:rPr>
                <w:rFonts w:asciiTheme="minorHAnsi" w:hAnsiTheme="minorHAnsi" w:cstheme="minorBidi"/>
                <w:color w:val="auto"/>
                <w:kern w:val="2"/>
                <w:sz w:val="22"/>
              </w:rPr>
            </w:pPr>
            <w:r>
              <w:rPr>
                <w:rFonts w:asciiTheme="minorHAnsi" w:hAnsiTheme="minorHAnsi" w:cstheme="minorBidi"/>
                <w:color w:val="auto"/>
                <w:kern w:val="2"/>
                <w:sz w:val="22"/>
              </w:rPr>
              <w:t xml:space="preserve">Moqpondass SEZ Gilgit-Baltistan </w:t>
            </w:r>
          </w:p>
        </w:tc>
        <w:tc>
          <w:tcPr>
            <w:tcW w:w="2255" w:type="dxa"/>
          </w:tcPr>
          <w:p>
            <w:pPr>
              <w:pStyle w:val="9"/>
            </w:pPr>
            <w:r>
              <w:t>Gilgit-Baltistan</w:t>
            </w:r>
          </w:p>
          <w:p>
            <w:pPr>
              <w:pStyle w:val="9"/>
            </w:pPr>
            <w:r>
              <w:rPr>
                <w:rFonts w:hint="eastAsia"/>
              </w:rPr>
              <w:t>吉尔吉特</w:t>
            </w:r>
          </w:p>
        </w:tc>
        <w:tc>
          <w:tcPr>
            <w:tcW w:w="1276" w:type="dxa"/>
          </w:tcPr>
          <w:p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250</w:t>
            </w:r>
          </w:p>
        </w:tc>
        <w:tc>
          <w:tcPr>
            <w:tcW w:w="3402" w:type="dxa"/>
          </w:tcPr>
          <w:p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大理石/花岗岩、铁矿石加工、水果加工、港腾工业、矿产加工、皮革工业</w:t>
            </w:r>
          </w:p>
        </w:tc>
      </w:tr>
    </w:tbl>
    <w:p>
      <w:pPr>
        <w:jc w:val="left"/>
        <w:rPr>
          <w:sz w:val="22"/>
          <w:szCs w:val="24"/>
        </w:rPr>
      </w:pPr>
    </w:p>
    <w:p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备注：上述经济特区可行性研究将与中方共享</w:t>
      </w:r>
    </w:p>
    <w:p>
      <w:pPr>
        <w:ind w:firstLine="440" w:firstLineChars="200"/>
        <w:jc w:val="left"/>
        <w:rPr>
          <w:sz w:val="22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193C"/>
    <w:rsid w:val="00014C08"/>
    <w:rsid w:val="001326A9"/>
    <w:rsid w:val="001A2CDB"/>
    <w:rsid w:val="001E14C6"/>
    <w:rsid w:val="003C77C1"/>
    <w:rsid w:val="0049570E"/>
    <w:rsid w:val="004D041C"/>
    <w:rsid w:val="0050193C"/>
    <w:rsid w:val="00A67394"/>
    <w:rsid w:val="00A830CC"/>
    <w:rsid w:val="00AA20A9"/>
    <w:rsid w:val="00B10B5E"/>
    <w:rsid w:val="00B75F94"/>
    <w:rsid w:val="00EF6B62"/>
    <w:rsid w:val="31C969F4"/>
    <w:rsid w:val="46223305"/>
    <w:rsid w:val="778837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customStyle="1" w:styleId="9">
    <w:name w:val="Default"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425</Words>
  <Characters>2424</Characters>
  <Lines>20</Lines>
  <Paragraphs>5</Paragraphs>
  <TotalTime>0</TotalTime>
  <ScaleCrop>false</ScaleCrop>
  <LinksUpToDate>false</LinksUpToDate>
  <CharactersWithSpaces>2844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2020-10-10T01:39:00Z</dcterms:created>
  <dc:creator>lenovo</dc:creator>
  <cp:lastModifiedBy>鱼摆摆</cp:lastModifiedBy>
  <cp:lastPrinted>2020-10-19T08:18:00Z</cp:lastPrinted>
  <dcterms:modified xsi:type="dcterms:W3CDTF">2020-10-20T01:18:05Z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