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与会嘉宾</w:t>
      </w: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611"/>
        <w:gridCol w:w="5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范敏女士（音译）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美国中部地区中国协会执行董事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瑞安·哈斯先生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美国布鲁金斯研究所外交政策研究所主席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莎拉·霍克女士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Barnes&amp;Thornburg律师事务所合伙人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伊丽莎白海德女士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印第安纳国际学校校长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侯瑞安先生（音译）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LHP埃尔科技公司创始人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罗杰·霍华德先生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印第安纳州经济发展公司国际贸易专员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龙伟林女士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印第安纳州美中协会董事会主席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温迪·勒特博士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印第安纳大学中国经济贸易学院院长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沈刘马谢尔博士（音译）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乐尔科技合伙人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马达明先生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保尔森基金会智库主任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拉塞尔·梅尼哈特先生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塔夫托律师事务所合伙人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安德烈·里克特·加里女士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印第安纳州经济发展公司国际部副总裁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佩奇·里瓦斯女士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拉金贸易国际美国政府关系部主任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大卫·沃特金斯先生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印第安纳州小企业发展中心州主管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约翰·威尔克森博士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印第安纳大学国际招生部国际执行副主席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261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燕温迪女士</w:t>
            </w:r>
          </w:p>
        </w:tc>
        <w:tc>
          <w:tcPr>
            <w:tcW w:w="5108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Faegre Drinker Biddle&amp;Reath律师事务所合伙人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059B8"/>
    <w:rsid w:val="208059B8"/>
    <w:rsid w:val="6F8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2020-11-12T06:47:00Z</dcterms:created>
  <dc:creator>似瑾</dc:creator>
  <cp:lastModifiedBy>似瑾</cp:lastModifiedBy>
  <dcterms:modified xsi:type="dcterms:W3CDTF">2020-11-12T06:47:29Z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