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四川省贸促会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关于举办中国贸促会青年干部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四川调研实践交流座谈会的通知</w:t>
      </w:r>
    </w:p>
    <w:p>
      <w:pPr>
        <w:spacing w:line="56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市（州）贸促会，有关企业及行业协会：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中国贸促会将于10月11-13日组织中国贸促会优秀青年干部来川开展“根在基层”调研实践工作，并于10月1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日（星期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）举办“中国贸促会青年干部四川调研实践交流座谈会”。现将会议有关事宜通知如下：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一、会议名称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中国贸促会青年干部四川调研实践交流座谈会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时间：10月1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日（星期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）09:30-11:30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地点：四川省贸促会12楼会议室（四川省成都市金牛区蜀兴西街36号四川省贸促会12楼）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三、会议主题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四川在“一带一路”建设中，打造国际陆海贸易新通道，提升西部与周边国家互联互通水平建设情况，了解中欧班列、西部陆海新通道等国际物流和贸易大通道及成渝地区双城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经济圈建设情况和特点，分析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促进贸易畅通、高水平开放营商环境</w:t>
      </w:r>
      <w:r>
        <w:rPr>
          <w:rFonts w:hint="eastAsia" w:ascii="仿宋_GB2312" w:eastAsia="仿宋_GB2312"/>
          <w:sz w:val="32"/>
          <w:szCs w:val="32"/>
        </w:rPr>
        <w:t>方面存在的难点、堵点、痛点。</w:t>
      </w:r>
    </w:p>
    <w:p>
      <w:pPr>
        <w:spacing w:line="560" w:lineRule="exact"/>
        <w:ind w:firstLine="640" w:firstLineChars="200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1.调研成渝地区在国际物流、西部陆海新通道建设情况（政府建设体系+企业物流情况）；</w:t>
      </w:r>
    </w:p>
    <w:p>
      <w:pPr>
        <w:spacing w:line="560" w:lineRule="exact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2.调研成渝地区加强与沿海开放地区的对接合作，提升承接产业转移能力，多方向畅通对外开放通道建设情况；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3.调研成渝地区在积极打造高水平内陆开放平台，加快形成开放层次更高、辐射作用更强的开放新高地建设情况；</w:t>
      </w:r>
    </w:p>
    <w:p>
      <w:pPr>
        <w:spacing w:line="560" w:lineRule="exact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4.调研中小企业在物流环节遇到的痛点难点堵点、研究，以及各地贸促机构已制定的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促进贸易畅通的</w:t>
      </w:r>
      <w:r>
        <w:rPr>
          <w:rFonts w:hint="eastAsia" w:ascii="仿宋_GB2312" w:eastAsia="仿宋_GB2312"/>
          <w:sz w:val="32"/>
          <w:szCs w:val="32"/>
        </w:rPr>
        <w:t>政策及落实情况；</w:t>
      </w:r>
    </w:p>
    <w:p>
      <w:pPr>
        <w:spacing w:line="560" w:lineRule="exact"/>
        <w:ind w:firstLine="640" w:firstLineChars="20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5.成渝地区双城经济圈建设情况、在持续营造有利于开放的营商环境，让外资企业在西部放心投资、安心发展情况。</w:t>
      </w:r>
    </w:p>
    <w:p>
      <w:pPr>
        <w:spacing w:line="560" w:lineRule="exact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四、会议规模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会议人数：30人（每家单位限1人参会）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企业类型：国有、民营、外资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参会人员：成都市贸促会、眉山市贸促会、广安市贸促会、宜宾市贸促会、泸州市贸促会等市州贸促会负责人；市物流办、青白江铁路港等有关单位负责人；企业负责人；青年专家学者等。</w:t>
      </w:r>
    </w:p>
    <w:p>
      <w:pPr>
        <w:spacing w:line="560" w:lineRule="exact"/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五、会议议程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09:00   签到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09:30   中国贸促会调研组领导发言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09:40   四川省贸促会领导发言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09:50   市州贸促会发言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10:20   市物流办、青白江物流港等发言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10:40   企业发言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11:30   工作午餐</w:t>
      </w:r>
    </w:p>
    <w:p>
      <w:pPr>
        <w:spacing w:line="560" w:lineRule="exact"/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六、会议须知</w:t>
      </w:r>
    </w:p>
    <w:p>
      <w:pPr>
        <w:spacing w:line="560" w:lineRule="exact"/>
        <w:ind w:firstLine="643" w:firstLineChars="20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（一）发言要求：</w:t>
      </w:r>
      <w:r>
        <w:rPr>
          <w:rFonts w:hint="eastAsia" w:ascii="仿宋_GB2312" w:eastAsia="仿宋_GB2312"/>
          <w:sz w:val="32"/>
          <w:szCs w:val="32"/>
        </w:rPr>
        <w:t>请参会人员结合自身情况围绕会议主题做5分钟的交流发言。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（二）着装要求：</w:t>
      </w:r>
      <w:r>
        <w:rPr>
          <w:rFonts w:hint="eastAsia" w:ascii="仿宋_GB2312" w:eastAsia="仿宋_GB2312"/>
          <w:sz w:val="32"/>
          <w:szCs w:val="32"/>
        </w:rPr>
        <w:t>商务装。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（三）防疫要求：</w:t>
      </w:r>
      <w:r>
        <w:rPr>
          <w:rFonts w:hint="eastAsia" w:ascii="仿宋_GB2312" w:eastAsia="仿宋_GB2312"/>
          <w:sz w:val="32"/>
          <w:szCs w:val="32"/>
        </w:rPr>
        <w:t>请全程佩戴口罩参会，进入会场前请出示健康码，并按照成都地区要求做好防疫工作。</w:t>
      </w:r>
    </w:p>
    <w:p>
      <w:pPr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（四）会场秩序：</w:t>
      </w:r>
      <w:r>
        <w:rPr>
          <w:rFonts w:hint="eastAsia" w:ascii="仿宋_GB2312" w:eastAsia="仿宋_GB2312"/>
          <w:sz w:val="32"/>
          <w:szCs w:val="32"/>
        </w:rPr>
        <w:t>请按照会议日程和工作人员安排，在会议开始前10分钟入场就坐。会议期间请将手机设置为静音状态，以保持良好的会场秩序。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七、报名方式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请各单位于10月11日1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时前将参会回执表（附件）发送至邮箱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294395730@qq.com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。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四川省贸促会</w:t>
      </w:r>
    </w:p>
    <w:p>
      <w:pPr>
        <w:spacing w:line="560" w:lineRule="exact"/>
        <w:ind w:firstLine="4464" w:firstLineChars="13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2021年10月</w:t>
      </w: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4464" w:firstLineChars="13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（联系人：胥雅丹、刘瑶，联系电话：028-68909196、15908146620；028-68909168、18683689886）</w:t>
      </w: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参会回执表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pPr w:leftFromText="180" w:rightFromText="180" w:vertAnchor="text" w:horzAnchor="page" w:tblpX="2328" w:tblpY="377"/>
        <w:tblOverlap w:val="never"/>
        <w:tblW w:w="47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325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小标宋简体" w:eastAsia="仿宋_GB2312" w:cs="方正小标宋简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32"/>
                <w:szCs w:val="32"/>
              </w:rPr>
              <w:t>嘉宾姓名</w:t>
            </w:r>
          </w:p>
        </w:tc>
        <w:tc>
          <w:tcPr>
            <w:tcW w:w="325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小标宋简体" w:eastAsia="仿宋_GB2312" w:cs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32"/>
                <w:szCs w:val="32"/>
              </w:rPr>
              <w:t>职   务</w:t>
            </w:r>
          </w:p>
        </w:tc>
        <w:tc>
          <w:tcPr>
            <w:tcW w:w="325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小标宋简体" w:eastAsia="仿宋_GB2312" w:cs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32"/>
                <w:szCs w:val="32"/>
              </w:rPr>
              <w:t>电   话</w:t>
            </w:r>
          </w:p>
        </w:tc>
        <w:tc>
          <w:tcPr>
            <w:tcW w:w="325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32"/>
                <w:szCs w:val="32"/>
              </w:rPr>
              <w:t>是否用餐</w:t>
            </w:r>
          </w:p>
        </w:tc>
        <w:tc>
          <w:tcPr>
            <w:tcW w:w="325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right="640"/>
        <w:jc w:val="left"/>
      </w:pPr>
    </w:p>
    <w:p>
      <w:pPr>
        <w:spacing w:line="560" w:lineRule="exact"/>
        <w:ind w:right="641"/>
        <w:jc w:val="left"/>
      </w:pPr>
    </w:p>
    <w:p>
      <w:pPr>
        <w:spacing w:line="560" w:lineRule="exact"/>
        <w:ind w:right="641"/>
        <w:jc w:val="left"/>
      </w:pPr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614"/>
    <w:rsid w:val="00005A73"/>
    <w:rsid w:val="00010D5A"/>
    <w:rsid w:val="001304C0"/>
    <w:rsid w:val="001D2F19"/>
    <w:rsid w:val="001F042E"/>
    <w:rsid w:val="001F2905"/>
    <w:rsid w:val="002362A5"/>
    <w:rsid w:val="00253D42"/>
    <w:rsid w:val="002A0FED"/>
    <w:rsid w:val="004118BD"/>
    <w:rsid w:val="004771D4"/>
    <w:rsid w:val="004C7D7E"/>
    <w:rsid w:val="00524CF7"/>
    <w:rsid w:val="00594B15"/>
    <w:rsid w:val="005A60A1"/>
    <w:rsid w:val="005D0996"/>
    <w:rsid w:val="006327EC"/>
    <w:rsid w:val="006D4EE9"/>
    <w:rsid w:val="006D79CC"/>
    <w:rsid w:val="00751CEB"/>
    <w:rsid w:val="00773EF8"/>
    <w:rsid w:val="007B097A"/>
    <w:rsid w:val="007C38A2"/>
    <w:rsid w:val="007F0337"/>
    <w:rsid w:val="008225A1"/>
    <w:rsid w:val="008C6788"/>
    <w:rsid w:val="008E1520"/>
    <w:rsid w:val="0098642B"/>
    <w:rsid w:val="009914FE"/>
    <w:rsid w:val="00AC545B"/>
    <w:rsid w:val="00AE5B52"/>
    <w:rsid w:val="00B32015"/>
    <w:rsid w:val="00B90945"/>
    <w:rsid w:val="00C84C5C"/>
    <w:rsid w:val="00CD6EC6"/>
    <w:rsid w:val="00CF3ED1"/>
    <w:rsid w:val="00D438FF"/>
    <w:rsid w:val="00E5390D"/>
    <w:rsid w:val="00EF3FFF"/>
    <w:rsid w:val="00FC4C03"/>
    <w:rsid w:val="00FD1614"/>
    <w:rsid w:val="0ACF46DA"/>
    <w:rsid w:val="40786C20"/>
    <w:rsid w:val="5ADF3898"/>
    <w:rsid w:val="652E0192"/>
    <w:rsid w:val="7EBA74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194</Words>
  <Characters>1111</Characters>
  <Lines>9</Lines>
  <Paragraphs>2</Paragraphs>
  <TotalTime>14</TotalTime>
  <ScaleCrop>false</ScaleCrop>
  <LinksUpToDate>false</LinksUpToDate>
  <CharactersWithSpaces>1303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2021-10-08T02:44:00Z</dcterms:created>
  <dc:creator>lenovo</dc:creator>
  <cp:lastModifiedBy>lenovo</cp:lastModifiedBy>
  <cp:lastPrinted>2021-10-09T12:54:06Z</cp:lastPrinted>
  <dcterms:modified xsi:type="dcterms:W3CDTF">2021-10-09T12:57:40Z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363FCA05CE7A47328256D0549DAC5066</vt:lpwstr>
  </property>
</Properties>
</file>