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仿宋" w:eastAsia="仿宋" w:cs="仿宋"/>
          <w:b/>
          <w:bCs/>
          <w:color w:val="auto"/>
          <w:spacing w:val="57"/>
          <w:kern w:val="0"/>
          <w:sz w:val="40"/>
          <w:szCs w:val="40"/>
          <w:highlight w:val="none"/>
          <w:vertAlign w:val="superscript"/>
          <w:lang w:bidi="ar-SA"/>
        </w:rPr>
      </w:pPr>
    </w:p>
    <w:p>
      <w:pPr>
        <w:keepNext w:val="0"/>
        <w:keepLines w:val="0"/>
        <w:pageBreakBefore w:val="0"/>
        <w:widowControl w:val="0"/>
        <w:suppressAutoHyphens/>
        <w:kinsoku/>
        <w:wordWrap/>
        <w:overflowPunct/>
        <w:topLinePunct w:val="0"/>
        <w:autoSpaceDE/>
        <w:autoSpaceDN/>
        <w:adjustRightInd/>
        <w:snapToGrid/>
        <w:spacing w:line="560" w:lineRule="exact"/>
        <w:jc w:val="center"/>
        <w:rPr>
          <w:rFonts w:hint="eastAsia" w:ascii="方正小标宋简体" w:eastAsia="方正小标宋简体" w:cs="方正小标宋简体"/>
          <w:bCs/>
          <w:color w:val="auto"/>
          <w:sz w:val="44"/>
          <w:szCs w:val="44"/>
          <w:highlight w:val="none"/>
          <w:lang w:eastAsia="zh-CN" w:bidi="ar-SA"/>
        </w:rPr>
      </w:pPr>
      <w:r>
        <w:rPr>
          <w:rFonts w:hint="eastAsia" w:ascii="方正小标宋简体" w:eastAsia="方正小标宋简体" w:cs="方正小标宋简体"/>
          <w:sz w:val="44"/>
          <w:szCs w:val="44"/>
        </w:rPr>
        <w:t>“</w:t>
      </w:r>
      <w:r>
        <w:rPr>
          <w:rStyle w:val="23"/>
          <w:rFonts w:hint="eastAsia" w:ascii="方正小标宋简体" w:eastAsia="方正小标宋简体" w:cs="方正小标宋简体"/>
          <w:sz w:val="44"/>
          <w:szCs w:val="44"/>
        </w:rPr>
        <w:t>四川省服务外资企业政企对话会（知识产权专场）暨驻川领事机构、国（境）外商务组织驻川机构知识产权信息沟通会</w:t>
      </w:r>
      <w:r>
        <w:rPr>
          <w:rFonts w:hint="eastAsia" w:ascii="方正小标宋简体" w:eastAsia="方正小标宋简体" w:cs="方正小标宋简体"/>
          <w:sz w:val="44"/>
          <w:szCs w:val="44"/>
        </w:rPr>
        <w:t>”会务综合服务</w:t>
      </w:r>
      <w:r>
        <w:rPr>
          <w:rFonts w:hint="eastAsia" w:ascii="方正小标宋简体" w:eastAsia="方正小标宋简体" w:cs="方正小标宋简体"/>
          <w:color w:val="000000"/>
          <w:sz w:val="44"/>
          <w:szCs w:val="44"/>
        </w:rPr>
        <w:t>采购</w:t>
      </w:r>
      <w:r>
        <w:rPr>
          <w:rFonts w:hint="eastAsia" w:ascii="方正小标宋简体" w:hAnsi="方正小标宋简体" w:eastAsia="方正小标宋简体" w:cs="方正小标宋简体"/>
          <w:bCs/>
          <w:sz w:val="44"/>
          <w:szCs w:val="44"/>
        </w:rPr>
        <w:t>项目</w:t>
      </w:r>
    </w:p>
    <w:p>
      <w:pPr>
        <w:spacing w:line="360" w:lineRule="auto"/>
        <w:jc w:val="center"/>
        <w:rPr>
          <w:rFonts w:hint="eastAsia" w:ascii="仿宋" w:eastAsia="仿宋" w:cs="仿宋"/>
          <w:color w:val="auto"/>
          <w:kern w:val="0"/>
          <w:sz w:val="48"/>
          <w:szCs w:val="48"/>
          <w:highlight w:val="none"/>
          <w:lang w:val="zh-TW" w:eastAsia="zh-TW" w:bidi="ar-SA"/>
        </w:rPr>
      </w:pPr>
    </w:p>
    <w:p>
      <w:pPr>
        <w:pStyle w:val="2"/>
        <w:rPr>
          <w:rFonts w:hint="eastAsia"/>
          <w:color w:val="auto"/>
          <w:highlight w:val="none"/>
          <w:lang w:val="zh-TW" w:eastAsia="zh-TW"/>
        </w:rPr>
      </w:pPr>
    </w:p>
    <w:p>
      <w:pPr>
        <w:spacing w:line="360" w:lineRule="auto"/>
        <w:jc w:val="center"/>
        <w:rPr>
          <w:rFonts w:hint="eastAsia" w:ascii="仿宋" w:eastAsia="仿宋" w:cs="仿宋"/>
          <w:color w:val="auto"/>
          <w:kern w:val="0"/>
          <w:sz w:val="48"/>
          <w:szCs w:val="48"/>
          <w:highlight w:val="none"/>
          <w:lang w:val="zh-TW" w:eastAsia="zh-TW" w:bidi="ar-SA"/>
        </w:rPr>
      </w:pPr>
    </w:p>
    <w:p>
      <w:pPr>
        <w:spacing w:line="360" w:lineRule="auto"/>
        <w:jc w:val="center"/>
        <w:rPr>
          <w:rFonts w:hint="eastAsia" w:ascii="仿宋" w:eastAsia="仿宋" w:cs="仿宋"/>
          <w:color w:val="auto"/>
          <w:kern w:val="0"/>
          <w:sz w:val="84"/>
          <w:szCs w:val="84"/>
          <w:highlight w:val="none"/>
          <w:lang w:val="zh-TW" w:eastAsia="zh-TW" w:bidi="ar-SA"/>
        </w:rPr>
      </w:pPr>
      <w:r>
        <w:rPr>
          <w:rFonts w:hint="eastAsia" w:ascii="仿宋" w:eastAsia="仿宋" w:cs="仿宋"/>
          <w:b/>
          <w:bCs/>
          <w:color w:val="auto"/>
          <w:kern w:val="0"/>
          <w:sz w:val="84"/>
          <w:szCs w:val="84"/>
          <w:highlight w:val="none"/>
          <w:lang w:val="zh-TW" w:eastAsia="zh-TW" w:bidi="ar-SA"/>
        </w:rPr>
        <w:t>综合比选采购文件</w:t>
      </w: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pStyle w:val="2"/>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b/>
          <w:bCs/>
          <w:color w:val="auto"/>
          <w:kern w:val="0"/>
          <w:sz w:val="36"/>
          <w:szCs w:val="36"/>
          <w:highlight w:val="none"/>
          <w:lang w:val="zh-TW" w:eastAsia="zh-TW" w:bidi="ar-SA"/>
        </w:rPr>
      </w:pPr>
      <w:r>
        <w:rPr>
          <w:rFonts w:hint="eastAsia" w:ascii="仿宋" w:eastAsia="仿宋" w:cs="仿宋"/>
          <w:b/>
          <w:bCs/>
          <w:color w:val="auto"/>
          <w:kern w:val="0"/>
          <w:sz w:val="36"/>
          <w:szCs w:val="36"/>
          <w:highlight w:val="none"/>
          <w:lang w:val="zh-TW" w:eastAsia="zh-TW" w:bidi="ar-SA"/>
        </w:rPr>
        <w:t>中国国际贸易促进委员会四川省委员会</w:t>
      </w:r>
    </w:p>
    <w:p>
      <w:pPr>
        <w:spacing w:line="360" w:lineRule="auto"/>
        <w:jc w:val="center"/>
        <w:rPr>
          <w:rFonts w:hint="eastAsia" w:ascii="仿宋" w:eastAsia="仿宋" w:cs="仿宋"/>
          <w:color w:val="auto"/>
          <w:kern w:val="0"/>
          <w:sz w:val="36"/>
          <w:szCs w:val="36"/>
          <w:highlight w:val="none"/>
          <w:lang w:bidi="ar-SA"/>
        </w:rPr>
      </w:pPr>
      <w:r>
        <w:rPr>
          <w:rFonts w:hint="eastAsia" w:ascii="仿宋" w:eastAsia="仿宋" w:cs="仿宋"/>
          <w:b/>
          <w:bCs/>
          <w:color w:val="auto"/>
          <w:kern w:val="0"/>
          <w:sz w:val="36"/>
          <w:szCs w:val="36"/>
          <w:highlight w:val="none"/>
          <w:lang w:bidi="ar-SA"/>
        </w:rPr>
        <w:t>202</w:t>
      </w:r>
      <w:r>
        <w:rPr>
          <w:rFonts w:hint="eastAsia" w:ascii="仿宋" w:eastAsia="仿宋" w:cs="仿宋"/>
          <w:b/>
          <w:bCs/>
          <w:color w:val="auto"/>
          <w:kern w:val="0"/>
          <w:sz w:val="36"/>
          <w:szCs w:val="36"/>
          <w:highlight w:val="none"/>
          <w:lang w:val="en-US" w:eastAsia="zh-CN" w:bidi="ar-SA"/>
        </w:rPr>
        <w:t>3</w:t>
      </w:r>
      <w:r>
        <w:rPr>
          <w:rFonts w:hint="eastAsia" w:ascii="仿宋" w:eastAsia="仿宋" w:cs="仿宋"/>
          <w:b/>
          <w:bCs/>
          <w:color w:val="auto"/>
          <w:kern w:val="0"/>
          <w:sz w:val="36"/>
          <w:szCs w:val="36"/>
          <w:highlight w:val="none"/>
          <w:lang w:val="zh-TW" w:eastAsia="zh-TW" w:bidi="ar-SA"/>
        </w:rPr>
        <w:t>年</w:t>
      </w:r>
      <w:r>
        <w:rPr>
          <w:rFonts w:hint="eastAsia" w:ascii="仿宋" w:eastAsia="仿宋" w:cs="仿宋"/>
          <w:b/>
          <w:bCs/>
          <w:color w:val="auto"/>
          <w:kern w:val="0"/>
          <w:sz w:val="36"/>
          <w:szCs w:val="36"/>
          <w:highlight w:val="none"/>
          <w:lang w:val="en-US" w:eastAsia="zh-CN" w:bidi="ar-SA"/>
        </w:rPr>
        <w:t>4</w:t>
      </w:r>
      <w:r>
        <w:rPr>
          <w:rFonts w:hint="eastAsia" w:ascii="仿宋" w:eastAsia="仿宋" w:cs="仿宋"/>
          <w:b/>
          <w:bCs/>
          <w:color w:val="auto"/>
          <w:kern w:val="0"/>
          <w:sz w:val="36"/>
          <w:szCs w:val="36"/>
          <w:highlight w:val="none"/>
          <w:lang w:val="zh-TW" w:eastAsia="zh-TW" w:bidi="ar-SA"/>
        </w:rPr>
        <w:t>月</w:t>
      </w:r>
    </w:p>
    <w:p>
      <w:pPr>
        <w:keepNext w:val="0"/>
        <w:keepLines w:val="0"/>
        <w:pageBreakBefore w:val="0"/>
        <w:widowControl w:val="0"/>
        <w:suppressAutoHyphens/>
        <w:kinsoku/>
        <w:wordWrap/>
        <w:overflowPunct/>
        <w:topLinePunct w:val="0"/>
        <w:autoSpaceDE/>
        <w:autoSpaceDN/>
        <w:adjustRightInd/>
        <w:snapToGrid/>
        <w:spacing w:line="540" w:lineRule="exact"/>
        <w:ind w:firstLine="420" w:firstLineChars="200"/>
        <w:rPr>
          <w:rFonts w:hint="eastAsia" w:ascii="仿宋_GB2312" w:eastAsia="仿宋_GB2312" w:cs="仿宋_GB2312"/>
          <w:b/>
          <w:bCs/>
          <w:color w:val="auto"/>
          <w:sz w:val="32"/>
          <w:szCs w:val="32"/>
          <w:highlight w:val="none"/>
          <w:lang w:bidi="ar-SA"/>
        </w:rPr>
      </w:pPr>
      <w:r>
        <w:rPr>
          <w:rFonts w:ascii="Arial Unicode MS" w:hAnsi="Arial Unicode MS" w:eastAsia="Arial Unicode MS" w:cs="Arial Unicode MS"/>
          <w:color w:val="auto"/>
          <w:highlight w:val="none"/>
          <w:lang w:bidi="ar-SA"/>
        </w:rPr>
        <w:br w:type="page"/>
      </w:r>
      <w:r>
        <w:rPr>
          <w:rFonts w:hint="eastAsia" w:ascii="仿宋_GB2312" w:eastAsia="仿宋_GB2312" w:cs="仿宋_GB2312"/>
          <w:color w:val="auto"/>
          <w:sz w:val="32"/>
          <w:szCs w:val="32"/>
          <w:highlight w:val="none"/>
          <w:lang w:val="zh-TW" w:eastAsia="zh-TW" w:bidi="ar-SA"/>
        </w:rPr>
        <w:t>中国国际贸易促进委员会四川省委员会作为采购人诚邀符合条件的供应商参加</w:t>
      </w:r>
      <w:r>
        <w:rPr>
          <w:rFonts w:hint="eastAsia" w:ascii="仿宋_GB2312" w:eastAsia="仿宋_GB2312" w:cs="仿宋_GB2312"/>
          <w:color w:val="auto"/>
          <w:sz w:val="32"/>
          <w:szCs w:val="32"/>
          <w:highlight w:val="none"/>
          <w:lang w:val="zh-TW" w:eastAsia="zh-CN" w:bidi="ar-SA"/>
        </w:rPr>
        <w:t>我会“四川省服务外资企业政企对话会（知识产权专场）暨驻川领事机构、国（境）外商务组织驻川机构知识产权信息沟通会”会务综合服务采购项目</w:t>
      </w:r>
      <w:r>
        <w:rPr>
          <w:rFonts w:hint="eastAsia" w:ascii="仿宋_GB2312" w:eastAsia="仿宋_GB2312" w:cs="仿宋_GB2312"/>
          <w:color w:val="auto"/>
          <w:sz w:val="32"/>
          <w:szCs w:val="32"/>
          <w:highlight w:val="none"/>
          <w:lang w:bidi="ar-SA"/>
        </w:rPr>
        <w:t>。</w:t>
      </w:r>
    </w:p>
    <w:p>
      <w:pPr>
        <w:spacing w:line="540" w:lineRule="exact"/>
        <w:ind w:firstLine="640"/>
        <w:rPr>
          <w:rFonts w:ascii="Times New Roman" w:hAnsi="Times New Roman" w:eastAsia="Times New Roman"/>
          <w:color w:val="auto"/>
          <w:sz w:val="32"/>
          <w:szCs w:val="32"/>
          <w:highlight w:val="none"/>
          <w:lang w:val="zh-TW" w:eastAsia="zh-TW"/>
        </w:rPr>
      </w:pPr>
      <w:r>
        <w:rPr>
          <w:rFonts w:hint="eastAsia" w:ascii="黑体" w:eastAsia="黑体" w:cs="黑体"/>
          <w:color w:val="auto"/>
          <w:sz w:val="32"/>
          <w:szCs w:val="32"/>
          <w:highlight w:val="none"/>
          <w:lang w:val="zh-TW" w:eastAsia="zh-TW" w:bidi="ar-SA"/>
        </w:rPr>
        <w:t>一、项目名称</w:t>
      </w:r>
    </w:p>
    <w:p>
      <w:pPr>
        <w:pStyle w:val="2"/>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zh-TW" w:eastAsia="zh-CN" w:bidi="ar-SA"/>
        </w:rPr>
        <w:t>“四川省服务外资企业政企对话会（知识产权专场）暨驻川领事机构、国（境）外商务组织驻川机构知识产权信息沟通会”会务综合服务采购项目</w:t>
      </w:r>
      <w:r>
        <w:rPr>
          <w:rFonts w:hint="eastAsia" w:ascii="仿宋_GB2312" w:eastAsia="仿宋_GB2312" w:cs="仿宋_GB2312"/>
          <w:color w:val="auto"/>
          <w:sz w:val="32"/>
          <w:szCs w:val="32"/>
          <w:highlight w:val="none"/>
          <w:lang w:bidi="ar-SA"/>
        </w:rPr>
        <w:t>。</w:t>
      </w:r>
    </w:p>
    <w:p>
      <w:pPr>
        <w:pStyle w:val="2"/>
        <w:ind w:firstLine="640" w:firstLineChars="20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二、采购方式</w:t>
      </w:r>
    </w:p>
    <w:p>
      <w:pPr>
        <w:pStyle w:val="2"/>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zh-TW" w:eastAsia="zh-TW" w:bidi="ar-SA"/>
        </w:rPr>
        <w:t>综合比选</w:t>
      </w:r>
    </w:p>
    <w:p>
      <w:pPr>
        <w:spacing w:line="540" w:lineRule="exact"/>
        <w:ind w:firstLine="64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三、报名方式</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4</w:t>
      </w:r>
      <w:r>
        <w:rPr>
          <w:rFonts w:hint="eastAsia" w:ascii="仿宋_GB2312" w:eastAsia="仿宋_GB2312" w:cs="仿宋_GB2312"/>
          <w:color w:val="auto"/>
          <w:sz w:val="32"/>
          <w:szCs w:val="32"/>
          <w:highlight w:val="none"/>
          <w:lang w:bidi="ar-SA"/>
        </w:rPr>
        <w:t>月</w:t>
      </w:r>
      <w:r>
        <w:rPr>
          <w:rFonts w:hint="eastAsia" w:ascii="仿宋_GB2312" w:eastAsia="仿宋_GB2312" w:cs="仿宋_GB2312"/>
          <w:color w:val="auto"/>
          <w:sz w:val="32"/>
          <w:szCs w:val="32"/>
          <w:highlight w:val="none"/>
          <w:lang w:val="en-US" w:eastAsia="zh-CN" w:bidi="ar-SA"/>
        </w:rPr>
        <w:t>21</w:t>
      </w:r>
      <w:r>
        <w:rPr>
          <w:rFonts w:hint="eastAsia" w:ascii="仿宋_GB2312" w:eastAsia="仿宋_GB2312" w:cs="仿宋_GB2312"/>
          <w:color w:val="auto"/>
          <w:sz w:val="32"/>
          <w:szCs w:val="32"/>
          <w:highlight w:val="none"/>
          <w:lang w:bidi="ar-SA"/>
        </w:rPr>
        <w:t>日17：00前通过网上邮箱递交《项目报名表》。</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四、递交响应文件的截止时间及地点</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响应文件截止递交时间为202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4</w:t>
      </w:r>
      <w:r>
        <w:rPr>
          <w:rFonts w:hint="eastAsia" w:ascii="仿宋_GB2312" w:eastAsia="仿宋_GB2312" w:cs="仿宋_GB2312"/>
          <w:color w:val="auto"/>
          <w:sz w:val="32"/>
          <w:szCs w:val="32"/>
          <w:highlight w:val="none"/>
          <w:lang w:bidi="ar-SA"/>
        </w:rPr>
        <w:t>月</w:t>
      </w:r>
      <w:r>
        <w:rPr>
          <w:rFonts w:hint="eastAsia" w:ascii="仿宋_GB2312" w:eastAsia="仿宋_GB2312" w:cs="仿宋_GB2312"/>
          <w:color w:val="auto"/>
          <w:sz w:val="32"/>
          <w:szCs w:val="32"/>
          <w:highlight w:val="none"/>
          <w:lang w:val="en-US" w:eastAsia="zh-CN" w:bidi="ar-SA"/>
        </w:rPr>
        <w:t>23</w:t>
      </w:r>
      <w:r>
        <w:rPr>
          <w:rFonts w:hint="eastAsia" w:ascii="仿宋_GB2312" w:eastAsia="仿宋_GB2312" w:cs="仿宋_GB2312"/>
          <w:color w:val="auto"/>
          <w:sz w:val="32"/>
          <w:szCs w:val="32"/>
          <w:highlight w:val="none"/>
          <w:lang w:bidi="ar-SA"/>
        </w:rPr>
        <w:t>日1</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0。供应商于截止时间前，应将响应文件</w:t>
      </w:r>
      <w:r>
        <w:rPr>
          <w:rFonts w:hint="eastAsia" w:ascii="仿宋_GB2312" w:eastAsia="仿宋_GB2312" w:cs="仿宋_GB2312"/>
          <w:b/>
          <w:bCs/>
          <w:color w:val="auto"/>
          <w:sz w:val="32"/>
          <w:szCs w:val="32"/>
          <w:highlight w:val="none"/>
          <w:lang w:bidi="ar-SA"/>
        </w:rPr>
        <w:t>盖章密封</w:t>
      </w:r>
      <w:r>
        <w:rPr>
          <w:rFonts w:hint="eastAsia" w:ascii="仿宋_GB2312" w:eastAsia="仿宋_GB2312" w:cs="仿宋_GB2312"/>
          <w:color w:val="auto"/>
          <w:sz w:val="32"/>
          <w:szCs w:val="32"/>
          <w:highlight w:val="none"/>
          <w:lang w:bidi="ar-SA"/>
        </w:rPr>
        <w:t>交至中国国际贸易促进委员会四川省委员会1</w:t>
      </w:r>
      <w:r>
        <w:rPr>
          <w:rFonts w:hint="eastAsia" w:ascii="仿宋_GB2312" w:eastAsia="仿宋_GB2312" w:cs="仿宋_GB2312"/>
          <w:color w:val="auto"/>
          <w:sz w:val="32"/>
          <w:szCs w:val="32"/>
          <w:highlight w:val="none"/>
          <w:lang w:val="en-US" w:eastAsia="zh-CN" w:bidi="ar-SA"/>
        </w:rPr>
        <w:t>2</w:t>
      </w:r>
      <w:r>
        <w:rPr>
          <w:rFonts w:hint="eastAsia" w:ascii="仿宋_GB2312" w:eastAsia="仿宋_GB2312" w:cs="仿宋_GB2312"/>
          <w:color w:val="auto"/>
          <w:sz w:val="32"/>
          <w:szCs w:val="32"/>
          <w:highlight w:val="none"/>
          <w:lang w:bidi="ar-SA"/>
        </w:rPr>
        <w:t>楼，逾期不予受理。</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五、采购人联系方式</w:t>
      </w:r>
    </w:p>
    <w:p>
      <w:pPr>
        <w:spacing w:line="50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地址：成都市蜀兴西街36号</w:t>
      </w:r>
      <w:r>
        <w:rPr>
          <w:rFonts w:hint="eastAsia" w:ascii="仿宋_GB2312" w:eastAsia="仿宋_GB2312" w:cs="仿宋_GB2312"/>
          <w:color w:val="auto"/>
          <w:sz w:val="32"/>
          <w:szCs w:val="32"/>
          <w:highlight w:val="none"/>
          <w:lang w:val="en-US" w:eastAsia="zh-CN" w:bidi="ar-SA"/>
        </w:rPr>
        <w:t>12</w:t>
      </w:r>
      <w:r>
        <w:rPr>
          <w:rFonts w:hint="eastAsia" w:ascii="仿宋_GB2312" w:eastAsia="仿宋_GB2312" w:cs="仿宋_GB2312"/>
          <w:color w:val="auto"/>
          <w:sz w:val="32"/>
          <w:szCs w:val="32"/>
          <w:highlight w:val="none"/>
          <w:lang w:bidi="ar-SA"/>
        </w:rPr>
        <w:t>楼</w:t>
      </w:r>
    </w:p>
    <w:p>
      <w:pPr>
        <w:spacing w:line="500" w:lineRule="exact"/>
        <w:ind w:firstLine="640"/>
        <w:rPr>
          <w:rFonts w:hint="eastAsia" w:ascii="仿宋_GB2312" w:eastAsia="仿宋_GB2312" w:cs="仿宋_GB2312"/>
          <w:color w:val="auto"/>
          <w:sz w:val="32"/>
          <w:szCs w:val="32"/>
          <w:highlight w:val="none"/>
          <w:lang w:eastAsia="zh-CN" w:bidi="ar-SA"/>
        </w:rPr>
      </w:pPr>
      <w:r>
        <w:rPr>
          <w:rFonts w:hint="eastAsia" w:ascii="仿宋_GB2312" w:eastAsia="仿宋_GB2312" w:cs="仿宋_GB2312"/>
          <w:color w:val="auto"/>
          <w:sz w:val="32"/>
          <w:szCs w:val="32"/>
          <w:highlight w:val="none"/>
          <w:lang w:bidi="ar-SA"/>
        </w:rPr>
        <w:t>联系人：</w:t>
      </w:r>
      <w:r>
        <w:rPr>
          <w:rFonts w:hint="eastAsia" w:ascii="仿宋_GB2312" w:eastAsia="仿宋_GB2312" w:cs="仿宋_GB2312"/>
          <w:color w:val="auto"/>
          <w:sz w:val="32"/>
          <w:szCs w:val="32"/>
          <w:highlight w:val="none"/>
          <w:lang w:eastAsia="zh-CN" w:bidi="ar-SA"/>
        </w:rPr>
        <w:t>胡懿丹</w:t>
      </w:r>
    </w:p>
    <w:p>
      <w:pPr>
        <w:widowControl/>
        <w:spacing w:line="500" w:lineRule="exact"/>
        <w:ind w:firstLine="645"/>
        <w:jc w:val="left"/>
        <w:rPr>
          <w:rFonts w:hint="default"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bidi="ar-SA"/>
        </w:rPr>
        <w:t>联系电话：028-689091</w:t>
      </w:r>
      <w:r>
        <w:rPr>
          <w:rFonts w:hint="eastAsia" w:ascii="仿宋_GB2312" w:eastAsia="仿宋_GB2312" w:cs="仿宋_GB2312"/>
          <w:color w:val="auto"/>
          <w:sz w:val="32"/>
          <w:szCs w:val="32"/>
          <w:highlight w:val="none"/>
          <w:lang w:val="en-US" w:eastAsia="zh-CN" w:bidi="ar-SA"/>
        </w:rPr>
        <w:t>17</w:t>
      </w:r>
    </w:p>
    <w:p>
      <w:pPr>
        <w:widowControl/>
        <w:spacing w:line="560" w:lineRule="exact"/>
        <w:ind w:firstLine="645"/>
        <w:jc w:val="left"/>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报名邮箱：</w:t>
      </w:r>
      <w:r>
        <w:rPr>
          <w:rFonts w:hint="eastAsia" w:ascii="仿宋_GB2312" w:eastAsia="仿宋_GB2312" w:cs="仿宋_GB2312"/>
          <w:bCs/>
          <w:color w:val="auto"/>
          <w:sz w:val="32"/>
          <w:szCs w:val="32"/>
          <w:highlight w:val="none"/>
          <w:lang w:bidi="ar-SA"/>
        </w:rPr>
        <w:t>huyidan@ccpit-sichuan.org</w:t>
      </w:r>
    </w:p>
    <w:p>
      <w:pPr>
        <w:widowControl/>
        <w:spacing w:line="560" w:lineRule="exact"/>
        <w:ind w:firstLine="645"/>
        <w:jc w:val="left"/>
        <w:rPr>
          <w:rFonts w:hint="eastAsia" w:ascii="仿宋_GB2312" w:eastAsia="仿宋_GB2312" w:cs="仿宋_GB2312"/>
          <w:color w:val="auto"/>
          <w:sz w:val="32"/>
          <w:szCs w:val="32"/>
          <w:highlight w:val="none"/>
          <w:lang w:bidi="ar-SA"/>
        </w:rPr>
      </w:pPr>
    </w:p>
    <w:p>
      <w:pPr>
        <w:widowControl/>
        <w:spacing w:line="560" w:lineRule="exact"/>
        <w:ind w:firstLine="645"/>
        <w:jc w:val="right"/>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en-US" w:eastAsia="zh-CN" w:bidi="ar-SA"/>
        </w:rPr>
        <w:t>四川省贸促会</w:t>
      </w:r>
    </w:p>
    <w:p>
      <w:pPr>
        <w:widowControl/>
        <w:spacing w:line="560" w:lineRule="exact"/>
        <w:ind w:firstLine="645"/>
        <w:jc w:val="right"/>
        <w:rPr>
          <w:rFonts w:hint="eastAsia"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val="en-US" w:eastAsia="zh-CN" w:bidi="ar-SA"/>
        </w:rPr>
        <w:t>2023年4月14日</w:t>
      </w:r>
    </w:p>
    <w:p>
      <w:pPr>
        <w:pStyle w:val="2"/>
        <w:rPr>
          <w:rFonts w:hint="eastAsia"/>
          <w:color w:val="auto"/>
          <w:highlight w:val="none"/>
        </w:rPr>
      </w:pPr>
      <w:r>
        <w:rPr>
          <w:rFonts w:hint="eastAsia"/>
          <w:color w:val="auto"/>
          <w:highlight w:val="none"/>
        </w:rPr>
        <w:br w:type="page"/>
      </w:r>
    </w:p>
    <w:p>
      <w:pPr>
        <w:spacing w:line="540" w:lineRule="exact"/>
        <w:ind w:firstLine="640"/>
        <w:jc w:val="center"/>
        <w:rPr>
          <w:rFonts w:hint="eastAsia" w:ascii="方正小标宋_GBK" w:eastAsia="方正小标宋_GBK" w:cs="方正小标宋_GBK"/>
          <w:color w:val="auto"/>
          <w:sz w:val="44"/>
          <w:szCs w:val="44"/>
          <w:highlight w:val="none"/>
          <w:lang w:bidi="ar-SA"/>
        </w:rPr>
      </w:pPr>
      <w:r>
        <w:rPr>
          <w:rFonts w:hint="eastAsia" w:ascii="方正小标宋_GBK" w:eastAsia="方正小标宋_GBK" w:cs="方正小标宋_GBK"/>
          <w:color w:val="auto"/>
          <w:sz w:val="44"/>
          <w:szCs w:val="44"/>
          <w:highlight w:val="none"/>
          <w:lang w:bidi="ar-SA"/>
        </w:rPr>
        <w:t>项目报名表</w:t>
      </w:r>
    </w:p>
    <w:p>
      <w:pPr>
        <w:pStyle w:val="2"/>
        <w:rPr>
          <w:rFonts w:hint="eastAsia"/>
          <w:color w:val="auto"/>
          <w:highlight w:val="none"/>
        </w:rPr>
      </w:pPr>
    </w:p>
    <w:tbl>
      <w:tblPr>
        <w:tblStyle w:val="12"/>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871"/>
        <w:gridCol w:w="287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17" w:type="dxa"/>
            <w:gridSpan w:val="4"/>
            <w:shd w:val="clear" w:color="auto" w:fill="FFFFFF"/>
            <w:noWrap w:val="0"/>
            <w:vAlign w:val="center"/>
          </w:tcPr>
          <w:p>
            <w:pPr>
              <w:pStyle w:val="2"/>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项目名称：</w:t>
            </w:r>
            <w:r>
              <w:rPr>
                <w:rFonts w:hint="eastAsia" w:ascii="仿宋_GB2312" w:eastAsia="仿宋_GB2312" w:cs="仿宋_GB2312"/>
                <w:color w:val="auto"/>
                <w:sz w:val="32"/>
                <w:szCs w:val="32"/>
                <w:highlight w:val="none"/>
                <w:lang w:val="zh-TW" w:eastAsia="zh-CN" w:bidi="ar-SA"/>
              </w:rPr>
              <w:t>“四川省服务外资企业政企对话会（知识产权专场）暨驻川领事机构、国（境）外商务组织驻川机构知识产权信息沟通会”会务综合服务采购项目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供应商名称</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5"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法定代表人</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5"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授权代表</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公司地址</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p>
            <w:pPr>
              <w:pStyle w:val="2"/>
              <w:rPr>
                <w:color w:val="auto"/>
                <w:highlight w:val="none"/>
              </w:rPr>
            </w:pPr>
          </w:p>
          <w:p>
            <w:pPr>
              <w:rPr>
                <w:color w:val="auto"/>
                <w:highlight w:val="none"/>
              </w:rPr>
            </w:pP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邮箱</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1210"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报名有关说明</w:t>
            </w:r>
          </w:p>
        </w:tc>
        <w:tc>
          <w:tcPr>
            <w:tcW w:w="7807" w:type="dxa"/>
            <w:gridSpan w:val="3"/>
            <w:shd w:val="clear" w:color="auto" w:fill="FFFFFF"/>
            <w:noWrap w:val="0"/>
            <w:vAlign w:val="center"/>
          </w:tcPr>
          <w:p>
            <w:pPr>
              <w:pStyle w:val="2"/>
              <w:ind w:firstLine="600" w:firstLineChars="200"/>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我司报名参加</w:t>
            </w:r>
            <w:r>
              <w:rPr>
                <w:rFonts w:hint="eastAsia" w:ascii="仿宋_GB2312" w:eastAsia="仿宋_GB2312" w:cs="仿宋_GB2312"/>
                <w:color w:val="auto"/>
                <w:sz w:val="32"/>
                <w:szCs w:val="32"/>
                <w:highlight w:val="none"/>
                <w:lang w:val="zh-TW" w:eastAsia="zh-CN" w:bidi="ar-SA"/>
              </w:rPr>
              <w:t>“四川省服务外资企业政企对话会（知识产权专场）暨驻川领事机构、国（境）外商务组织驻川机构知识产权信息沟通会”会务综合服务采购项目</w:t>
            </w:r>
            <w:r>
              <w:rPr>
                <w:rFonts w:hint="eastAsia" w:ascii="仿宋_GB2312" w:eastAsia="仿宋_GB2312" w:cs="仿宋_GB2312"/>
                <w:color w:val="auto"/>
                <w:sz w:val="30"/>
                <w:szCs w:val="30"/>
                <w:highlight w:val="none"/>
                <w:lang w:bidi="ar-SA"/>
              </w:rPr>
              <w:t>，按照要求准时提交响应文件。</w:t>
            </w:r>
          </w:p>
          <w:p>
            <w:pPr>
              <w:spacing w:line="400" w:lineRule="exact"/>
              <w:ind w:firstLine="600" w:firstLineChars="200"/>
              <w:rPr>
                <w:rFonts w:hint="eastAsia" w:ascii="仿宋_GB2312" w:eastAsia="仿宋_GB2312" w:cs="仿宋_GB2312"/>
                <w:color w:val="auto"/>
                <w:sz w:val="30"/>
                <w:szCs w:val="30"/>
                <w:highlight w:val="none"/>
                <w:lang w:bidi="ar-SA"/>
              </w:rPr>
            </w:pPr>
          </w:p>
          <w:p>
            <w:pPr>
              <w:pStyle w:val="2"/>
              <w:rPr>
                <w:color w:val="auto"/>
                <w:highlight w:val="none"/>
              </w:rPr>
            </w:pPr>
          </w:p>
          <w:p>
            <w:pPr>
              <w:rPr>
                <w:color w:val="auto"/>
                <w:highlight w:val="none"/>
              </w:rPr>
            </w:pPr>
          </w:p>
          <w:p>
            <w:pPr>
              <w:pStyle w:val="2"/>
              <w:rPr>
                <w:color w:val="auto"/>
                <w:highlight w:val="none"/>
              </w:rPr>
            </w:pPr>
          </w:p>
          <w:p>
            <w:pPr>
              <w:spacing w:line="400" w:lineRule="exact"/>
              <w:ind w:firstLine="600" w:firstLineChars="200"/>
              <w:rPr>
                <w:rFonts w:hint="eastAsia" w:ascii="仿宋_GB2312" w:eastAsia="仿宋_GB2312" w:cs="仿宋_GB2312"/>
                <w:color w:val="auto"/>
                <w:sz w:val="30"/>
                <w:szCs w:val="30"/>
                <w:highlight w:val="none"/>
                <w:lang w:bidi="ar-SA"/>
              </w:rPr>
            </w:pPr>
          </w:p>
          <w:p>
            <w:pPr>
              <w:wordWrap w:val="0"/>
              <w:spacing w:line="400" w:lineRule="exact"/>
              <w:ind w:firstLine="600" w:firstLineChars="2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（盖章）   </w:t>
            </w:r>
          </w:p>
          <w:p>
            <w:pPr>
              <w:spacing w:line="400" w:lineRule="exact"/>
              <w:ind w:firstLine="1500" w:firstLineChars="5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年   月   日    </w:t>
            </w:r>
          </w:p>
        </w:tc>
      </w:tr>
    </w:tbl>
    <w:p>
      <w:pPr>
        <w:spacing w:line="540" w:lineRule="exact"/>
        <w:ind w:firstLine="640"/>
        <w:rPr>
          <w:rFonts w:hint="eastAsia" w:ascii="黑体" w:eastAsia="黑体" w:cs="黑体"/>
          <w:color w:val="auto"/>
          <w:sz w:val="32"/>
          <w:szCs w:val="32"/>
          <w:highlight w:val="none"/>
          <w:lang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sectPr>
          <w:headerReference r:id="rId5" w:type="default"/>
          <w:footerReference r:id="rId6" w:type="default"/>
          <w:pgSz w:w="11900" w:h="16840"/>
          <w:pgMar w:top="1440" w:right="1800" w:bottom="1440" w:left="1800" w:header="851" w:footer="992" w:gutter="0"/>
          <w:pgNumType w:fmt="numberInDash"/>
          <w:cols w:space="720" w:num="1"/>
          <w:docGrid w:linePitch="285" w:charSpace="0"/>
        </w:sectPr>
      </w:pPr>
    </w:p>
    <w:p>
      <w:pPr>
        <w:ind w:firstLine="880" w:firstLineChars="200"/>
        <w:jc w:val="center"/>
        <w:rPr>
          <w:rFonts w:hint="eastAsia" w:ascii="方正小标宋_GBK" w:eastAsia="方正小标宋_GBK" w:cs="方正小标宋_GBK"/>
          <w:bCs/>
          <w:color w:val="auto"/>
          <w:sz w:val="44"/>
          <w:szCs w:val="44"/>
          <w:highlight w:val="none"/>
          <w:lang w:bidi="ar-SA"/>
        </w:rPr>
      </w:pPr>
    </w:p>
    <w:p>
      <w:pPr>
        <w:jc w:val="center"/>
        <w:rPr>
          <w:rFonts w:hint="eastAsia" w:ascii="方正小标宋_GBK" w:eastAsia="方正小标宋_GBK" w:cs="方正小标宋_GBK"/>
          <w:bCs/>
          <w:color w:val="auto"/>
          <w:sz w:val="44"/>
          <w:szCs w:val="44"/>
          <w:highlight w:val="none"/>
          <w:lang w:bidi="ar-SA"/>
        </w:rPr>
      </w:pPr>
      <w:r>
        <w:rPr>
          <w:rFonts w:hint="eastAsia" w:ascii="方正小标宋_GBK" w:eastAsia="方正小标宋_GBK" w:cs="方正小标宋_GBK"/>
          <w:bCs/>
          <w:color w:val="auto"/>
          <w:sz w:val="44"/>
          <w:szCs w:val="44"/>
          <w:highlight w:val="none"/>
          <w:lang w:bidi="ar-SA"/>
        </w:rPr>
        <w:t xml:space="preserve">第二部分 </w:t>
      </w:r>
      <w:r>
        <w:rPr>
          <w:rFonts w:hint="eastAsia" w:ascii="方正小标宋_GBK" w:eastAsia="方正小标宋_GBK" w:cs="方正小标宋_GBK"/>
          <w:bCs/>
          <w:color w:val="auto"/>
          <w:sz w:val="44"/>
          <w:szCs w:val="44"/>
          <w:highlight w:val="none"/>
          <w:lang w:val="en-US" w:eastAsia="zh-CN" w:bidi="ar-SA"/>
        </w:rPr>
        <w:t xml:space="preserve"> </w:t>
      </w:r>
      <w:r>
        <w:rPr>
          <w:rFonts w:hint="eastAsia" w:ascii="方正小标宋_GBK" w:eastAsia="方正小标宋_GBK" w:cs="方正小标宋_GBK"/>
          <w:bCs/>
          <w:color w:val="auto"/>
          <w:sz w:val="44"/>
          <w:szCs w:val="44"/>
          <w:highlight w:val="none"/>
          <w:lang w:bidi="ar-SA"/>
        </w:rPr>
        <w:t>供应商须知</w:t>
      </w:r>
    </w:p>
    <w:p>
      <w:pPr>
        <w:ind w:firstLine="640" w:firstLineChars="200"/>
        <w:rPr>
          <w:rFonts w:hint="eastAsia" w:ascii="黑体" w:eastAsia="黑体" w:cs="黑体"/>
          <w:bCs/>
          <w:color w:val="auto"/>
          <w:sz w:val="32"/>
          <w:szCs w:val="32"/>
          <w:highlight w:val="none"/>
          <w:lang w:bidi="ar-SA"/>
        </w:rPr>
      </w:pP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一、经费预算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万元</w:t>
      </w:r>
      <w:r>
        <w:rPr>
          <w:rFonts w:ascii="Times New Roman" w:hAnsi="Times New Roman" w:eastAsia="仿宋_GB2312"/>
          <w:sz w:val="32"/>
          <w:szCs w:val="32"/>
          <w:highlight w:val="none"/>
        </w:rPr>
        <w:t>。</w:t>
      </w: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二、采购方式</w:t>
      </w:r>
    </w:p>
    <w:p>
      <w:pPr>
        <w:spacing w:line="600" w:lineRule="exact"/>
        <w:ind w:firstLine="640" w:firstLineChars="200"/>
        <w:rPr>
          <w:rStyle w:val="16"/>
          <w:rFonts w:hint="eastAsia" w:ascii="仿宋_GB2312" w:eastAsia="仿宋_GB2312" w:cs="仿宋_GB2312"/>
          <w:color w:val="auto"/>
          <w:sz w:val="32"/>
          <w:szCs w:val="32"/>
          <w:highlight w:val="none"/>
          <w:lang w:bidi="ar-SA"/>
        </w:rPr>
      </w:pPr>
      <w:r>
        <w:rPr>
          <w:rStyle w:val="16"/>
          <w:rFonts w:hint="eastAsia" w:ascii="仿宋_GB2312" w:eastAsia="仿宋_GB2312" w:cs="仿宋_GB2312"/>
          <w:color w:val="auto"/>
          <w:sz w:val="32"/>
          <w:szCs w:val="32"/>
          <w:highlight w:val="none"/>
          <w:lang w:bidi="ar-SA"/>
        </w:rPr>
        <w:t>综合比选。</w:t>
      </w:r>
    </w:p>
    <w:p>
      <w:pPr>
        <w:spacing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三</w:t>
      </w:r>
      <w:r>
        <w:rPr>
          <w:rFonts w:hint="eastAsia" w:ascii="黑体" w:eastAsia="黑体"/>
          <w:color w:val="auto"/>
          <w:sz w:val="32"/>
          <w:szCs w:val="32"/>
          <w:highlight w:val="none"/>
        </w:rPr>
        <w:t>、服务商资质要求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（一）符合《中华人民共和国政府采购法》第22条的规定；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（二）具有良好的信誉，近三年合同执行中无不良记录。</w:t>
      </w:r>
    </w:p>
    <w:p>
      <w:pPr>
        <w:pStyle w:val="2"/>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四</w:t>
      </w:r>
      <w:r>
        <w:rPr>
          <w:rFonts w:hint="eastAsia" w:ascii="黑体" w:eastAsia="黑体"/>
          <w:color w:val="auto"/>
          <w:sz w:val="32"/>
          <w:szCs w:val="32"/>
          <w:highlight w:val="none"/>
        </w:rPr>
        <w:t>、采购服务参数</w:t>
      </w:r>
    </w:p>
    <w:p>
      <w:pPr>
        <w:suppressAutoHyphens/>
        <w:spacing w:line="560" w:lineRule="exact"/>
        <w:ind w:firstLine="642" w:firstLineChars="200"/>
        <w:outlineLvl w:val="2"/>
        <w:rPr>
          <w:rFonts w:hint="eastAsia" w:ascii="楷体_GB2312" w:eastAsia="楷体_GB2312"/>
          <w:b/>
          <w:bCs/>
          <w:sz w:val="32"/>
          <w:szCs w:val="32"/>
        </w:rPr>
      </w:pPr>
      <w:r>
        <w:rPr>
          <w:rFonts w:hint="eastAsia" w:ascii="楷体_GB2312" w:eastAsia="楷体_GB2312"/>
          <w:b/>
          <w:bCs/>
          <w:sz w:val="32"/>
          <w:szCs w:val="32"/>
        </w:rPr>
        <w:t>（一）会场搭建</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1、LED屏租赁：P3室内屏，约50平方米。</w:t>
      </w:r>
    </w:p>
    <w:p>
      <w:pPr>
        <w:snapToGrid w:val="0"/>
        <w:spacing w:line="560" w:lineRule="exact"/>
        <w:ind w:firstLine="640" w:firstLineChars="200"/>
        <w:rPr>
          <w:rFonts w:hint="eastAsia"/>
          <w:sz w:val="32"/>
          <w:szCs w:val="32"/>
        </w:rPr>
      </w:pPr>
      <w:r>
        <w:rPr>
          <w:rFonts w:hint="eastAsia" w:ascii="仿宋_GB2312" w:eastAsia="仿宋_GB2312"/>
          <w:sz w:val="32"/>
          <w:szCs w:val="32"/>
        </w:rPr>
        <w:t>2、背景板：设计制作及搭建，桁架背景喷绘+打灯，主背景板一套约40平方米，签到背景板一套约15平方米,最终以现场测评为准。</w:t>
      </w:r>
      <w:r>
        <w:rPr>
          <w:rFonts w:hint="eastAsia"/>
          <w:sz w:val="32"/>
          <w:szCs w:val="32"/>
        </w:rPr>
        <w:t xml:space="preserve">    </w:t>
      </w:r>
    </w:p>
    <w:p>
      <w:pPr>
        <w:snapToGrid w:val="0"/>
        <w:spacing w:line="560" w:lineRule="exact"/>
        <w:ind w:firstLine="642" w:firstLineChars="200"/>
        <w:rPr>
          <w:rFonts w:hint="eastAsia" w:ascii="楷体_GB2312" w:eastAsia="楷体_GB2312"/>
          <w:b/>
          <w:bCs/>
          <w:sz w:val="32"/>
          <w:szCs w:val="32"/>
        </w:rPr>
      </w:pPr>
      <w:r>
        <w:rPr>
          <w:rFonts w:hint="eastAsia" w:ascii="楷体_GB2312" w:eastAsia="楷体_GB2312"/>
          <w:b/>
          <w:bCs/>
          <w:sz w:val="32"/>
          <w:szCs w:val="32"/>
        </w:rPr>
        <w:t>（二）会务服务</w:t>
      </w:r>
    </w:p>
    <w:p>
      <w:pPr>
        <w:pStyle w:val="2"/>
        <w:spacing w:after="0" w:line="560" w:lineRule="exact"/>
        <w:ind w:firstLine="640" w:firstLineChars="200"/>
        <w:rPr>
          <w:rFonts w:hint="eastAsia"/>
          <w:kern w:val="2"/>
          <w:sz w:val="32"/>
          <w:szCs w:val="32"/>
        </w:rPr>
      </w:pPr>
      <w:r>
        <w:rPr>
          <w:rFonts w:hint="eastAsia"/>
          <w:kern w:val="2"/>
          <w:sz w:val="32"/>
          <w:szCs w:val="32"/>
        </w:rPr>
        <w:t>1、</w:t>
      </w:r>
      <w:r>
        <w:rPr>
          <w:rFonts w:hint="eastAsia" w:cs="仿宋_GB2312"/>
          <w:bCs/>
          <w:color w:val="000000"/>
          <w:sz w:val="32"/>
          <w:szCs w:val="32"/>
        </w:rPr>
        <w:t>控台及音响、话筒等设备</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（1）主控台：屏控及音控台1组。</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（2）音响话筒：音响1套，手拉手话筒6只，无线话筒4只，以保证会议效果为原则。</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（3）一拖二专业翻页器：1套。</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2.会务资料设计及印刷</w:t>
      </w:r>
    </w:p>
    <w:p>
      <w:pPr>
        <w:pStyle w:val="2"/>
        <w:spacing w:after="0" w:line="560" w:lineRule="exact"/>
        <w:ind w:firstLine="640" w:firstLineChars="200"/>
        <w:rPr>
          <w:rFonts w:hint="eastAsia"/>
        </w:rPr>
      </w:pPr>
      <w:r>
        <w:rPr>
          <w:rFonts w:hint="eastAsia"/>
          <w:kern w:val="2"/>
          <w:sz w:val="32"/>
          <w:szCs w:val="32"/>
        </w:rPr>
        <w:t>（1）指示牌：8个丽屏展架(会议导视系统)。</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（2）电子物料：会议主Ｋ设计，</w:t>
      </w:r>
      <w:r>
        <w:rPr>
          <w:rFonts w:hint="eastAsia" w:ascii="仿宋_GB2312" w:eastAsia="仿宋_GB2312"/>
          <w:sz w:val="32"/>
          <w:szCs w:val="32"/>
          <w:lang w:val="en" w:eastAsia="en"/>
        </w:rPr>
        <w:t>会议流程</w:t>
      </w:r>
      <w:r>
        <w:rPr>
          <w:rFonts w:hint="eastAsia" w:ascii="仿宋_GB2312" w:eastAsia="仿宋_GB2312"/>
          <w:sz w:val="32"/>
          <w:szCs w:val="32"/>
        </w:rPr>
        <w:t>PPT制作。</w:t>
      </w:r>
    </w:p>
    <w:p>
      <w:pPr>
        <w:suppressAutoHyphen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（3）桌牌：100张桌卡打印，250g，铜版纸，最终数量以实际印刷为准。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（4）手单：20份，250g，铜版纸A4大小尺寸，最终数量以实际印刷为准。</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bCs/>
          <w:sz w:val="32"/>
          <w:szCs w:val="32"/>
        </w:rPr>
        <w:t>（5）牌匾：</w:t>
      </w:r>
      <w:r>
        <w:rPr>
          <w:rFonts w:hint="eastAsia" w:ascii="仿宋_GB2312" w:eastAsia="仿宋_GB2312"/>
          <w:sz w:val="32"/>
          <w:szCs w:val="32"/>
        </w:rPr>
        <w:t>铜牌，6个。</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（6）会议议程及其他会议资料：100</w:t>
      </w:r>
      <w:r>
        <w:rPr>
          <w:rFonts w:hint="eastAsia" w:ascii="仿宋_GB2312" w:eastAsia="仿宋_GB2312"/>
          <w:sz w:val="32"/>
          <w:szCs w:val="32"/>
          <w:lang w:val="en" w:eastAsia="en"/>
        </w:rPr>
        <w:t>份</w:t>
      </w:r>
      <w:r>
        <w:rPr>
          <w:rFonts w:hint="eastAsia" w:ascii="仿宋_GB2312" w:eastAsia="仿宋_GB2312"/>
          <w:sz w:val="32"/>
          <w:szCs w:val="32"/>
        </w:rPr>
        <w:t>，A4大小尺寸，约100页，最终数量以实际印刷为准。</w:t>
      </w:r>
    </w:p>
    <w:p>
      <w:pPr>
        <w:pStyle w:val="2"/>
        <w:spacing w:after="0" w:line="560" w:lineRule="exact"/>
        <w:ind w:firstLine="640" w:firstLineChars="200"/>
        <w:rPr>
          <w:rFonts w:hint="eastAsia"/>
          <w:bCs/>
          <w:kern w:val="2"/>
          <w:sz w:val="32"/>
          <w:szCs w:val="32"/>
        </w:rPr>
      </w:pPr>
      <w:r>
        <w:rPr>
          <w:rFonts w:hint="eastAsia"/>
          <w:bCs/>
          <w:kern w:val="2"/>
          <w:sz w:val="32"/>
          <w:szCs w:val="32"/>
          <w:lang w:val="en" w:eastAsia="en"/>
        </w:rPr>
        <w:t>3.</w:t>
      </w:r>
      <w:r>
        <w:rPr>
          <w:bCs/>
          <w:kern w:val="2"/>
          <w:sz w:val="32"/>
          <w:szCs w:val="32"/>
          <w:lang w:val="en" w:eastAsia="en"/>
        </w:rPr>
        <w:t>速记、摄影、摄像</w:t>
      </w:r>
      <w:r>
        <w:rPr>
          <w:rFonts w:hint="eastAsia"/>
          <w:bCs/>
          <w:kern w:val="2"/>
          <w:sz w:val="32"/>
          <w:szCs w:val="32"/>
          <w:lang w:val="en" w:eastAsia="en"/>
        </w:rPr>
        <w:t>服务</w:t>
      </w:r>
    </w:p>
    <w:p>
      <w:pPr>
        <w:suppressAutoHyphens/>
        <w:spacing w:line="560" w:lineRule="exact"/>
        <w:ind w:firstLine="640" w:firstLineChars="200"/>
        <w:outlineLvl w:val="2"/>
        <w:rPr>
          <w:rFonts w:hint="eastAsia" w:ascii="仿宋_GB2312" w:eastAsia="仿宋_GB2312"/>
          <w:sz w:val="32"/>
          <w:szCs w:val="32"/>
        </w:rPr>
      </w:pPr>
      <w:r>
        <w:rPr>
          <w:rFonts w:hint="eastAsia" w:ascii="仿宋_GB2312" w:eastAsia="仿宋_GB2312"/>
          <w:sz w:val="32"/>
          <w:szCs w:val="32"/>
        </w:rPr>
        <w:t>（1）摄影：1名摄影师，会议全程拍摄。</w:t>
      </w:r>
    </w:p>
    <w:p>
      <w:pPr>
        <w:suppressAutoHyphens/>
        <w:spacing w:line="560" w:lineRule="exact"/>
        <w:ind w:firstLine="640" w:firstLineChars="200"/>
        <w:outlineLvl w:val="2"/>
        <w:rPr>
          <w:rFonts w:hint="eastAsia" w:ascii="仿宋_GB2312" w:eastAsia="仿宋_GB2312"/>
          <w:sz w:val="32"/>
          <w:szCs w:val="32"/>
        </w:rPr>
      </w:pPr>
      <w:r>
        <w:rPr>
          <w:rFonts w:hint="eastAsia" w:ascii="仿宋_GB2312" w:eastAsia="仿宋_GB2312"/>
          <w:sz w:val="32"/>
          <w:szCs w:val="32"/>
        </w:rPr>
        <w:t>（2）摄像：固定特写机位1个；视频和图像留存。</w:t>
      </w:r>
    </w:p>
    <w:p>
      <w:pPr>
        <w:pStyle w:val="2"/>
        <w:spacing w:after="0"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（3）速记：1名。</w:t>
      </w:r>
    </w:p>
    <w:p>
      <w:pPr>
        <w:pStyle w:val="2"/>
        <w:ind w:firstLine="640" w:firstLineChars="200"/>
        <w:rPr>
          <w:rFonts w:hint="eastAsia" w:ascii="仿宋_GB2312" w:eastAsia="黑体" w:cs="Times New Roman"/>
          <w:sz w:val="32"/>
          <w:szCs w:val="32"/>
          <w:lang w:eastAsia="zh-CN" w:bidi="ar-SA"/>
        </w:rPr>
      </w:pPr>
      <w:r>
        <w:rPr>
          <w:rFonts w:hint="eastAsia" w:ascii="黑体" w:eastAsia="黑体" w:cs="Times New Roman"/>
          <w:color w:val="auto"/>
          <w:sz w:val="32"/>
          <w:szCs w:val="32"/>
          <w:highlight w:val="none"/>
        </w:rPr>
        <w:t>五</w:t>
      </w:r>
      <w:r>
        <w:rPr>
          <w:rFonts w:hint="eastAsia" w:ascii="黑体" w:eastAsia="黑体" w:cs="Times New Roman"/>
          <w:color w:val="auto"/>
          <w:sz w:val="32"/>
          <w:szCs w:val="32"/>
          <w:highlight w:val="none"/>
          <w:lang w:eastAsia="zh-CN"/>
        </w:rPr>
        <w:t>、</w:t>
      </w:r>
      <w:r>
        <w:rPr>
          <w:rFonts w:hint="eastAsia" w:ascii="黑体" w:eastAsia="黑体" w:cs="Times New Roman"/>
          <w:color w:val="auto"/>
          <w:sz w:val="32"/>
          <w:szCs w:val="32"/>
          <w:highlight w:val="none"/>
        </w:rPr>
        <w:t>其他</w:t>
      </w:r>
      <w:r>
        <w:rPr>
          <w:rFonts w:hint="eastAsia" w:ascii="黑体" w:eastAsia="黑体" w:cs="Times New Roman"/>
          <w:color w:val="auto"/>
          <w:sz w:val="32"/>
          <w:szCs w:val="32"/>
          <w:highlight w:val="none"/>
          <w:lang w:eastAsia="zh-CN"/>
        </w:rPr>
        <w:t>要求</w:t>
      </w:r>
    </w:p>
    <w:p>
      <w:pPr>
        <w:pStyle w:val="2"/>
        <w:spacing w:after="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1.近三年具有会议创意策划和举办会议的工作经验，需提供证明材料。</w:t>
      </w:r>
    </w:p>
    <w:p>
      <w:pPr>
        <w:pStyle w:val="2"/>
        <w:spacing w:after="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2.整体和局部创意、设计均不得侵犯第三方知识产权，并承诺因创意、设计侵犯第三方知识产权的行为所导致的一切后果，我方不负任何责任（需提供承诺函）。</w:t>
      </w:r>
    </w:p>
    <w:p>
      <w:pPr>
        <w:pStyle w:val="20"/>
        <w:shd w:val="clear" w:color="auto" w:fill="FFFFFF"/>
        <w:suppressAutoHyphens/>
        <w:spacing w:before="0" w:beforeAutospacing="0" w:after="0" w:afterAutospacing="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3.会议期间，有至少2名技术人员在现场维护。完全配合我会工作，须根据会场、会议时间等调整变化即时响应，满足会务服务内容调整变化需要。</w:t>
      </w:r>
    </w:p>
    <w:p>
      <w:pPr>
        <w:pStyle w:val="20"/>
        <w:shd w:val="clear" w:color="auto" w:fill="FFFFFF"/>
        <w:suppressAutoHyphens/>
        <w:spacing w:before="0" w:beforeAutospacing="0" w:after="0" w:afterAutospacing="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4.请在预算范围内对各项进行分项报价。</w:t>
      </w:r>
    </w:p>
    <w:p>
      <w:pPr>
        <w:pStyle w:val="20"/>
        <w:shd w:val="clear" w:color="auto" w:fill="FFFFFF"/>
        <w:suppressAutoHyphens/>
        <w:spacing w:before="0" w:beforeAutospacing="0" w:after="0" w:afterAutospacing="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5.拟于活动开始前一天搭建完成后以及活动当天进行彩排，服务商须安排所有技术人员进行现场彩排。</w:t>
      </w:r>
    </w:p>
    <w:p>
      <w:pPr>
        <w:pStyle w:val="20"/>
        <w:shd w:val="clear" w:color="auto" w:fill="FFFFFF"/>
        <w:suppressAutoHyphens/>
        <w:spacing w:before="0" w:beforeAutospacing="0" w:after="0" w:afterAutospacing="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6.不可抗力承诺：如因不可抗力原因，活动时间有调整，则服务时间顺延，服务内容不变；如活动取消，则取消本次服务。</w:t>
      </w:r>
    </w:p>
    <w:p>
      <w:pPr>
        <w:pStyle w:val="2"/>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rPr>
        <w:t>六、验收方法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会场搭建将通过会场搭建后实地效果为准进行验收；会务服务将通过对会议整体流程执行服务及实际使用物料数量进行验收，并形成验收报告。</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七</w:t>
      </w:r>
      <w:r>
        <w:rPr>
          <w:rFonts w:hint="eastAsia" w:ascii="黑体" w:eastAsia="黑体" w:cs="黑体"/>
          <w:color w:val="auto"/>
          <w:kern w:val="0"/>
          <w:sz w:val="32"/>
          <w:szCs w:val="32"/>
          <w:highlight w:val="none"/>
          <w:lang w:val="zh-TW" w:eastAsia="zh-TW" w:bidi="ar-SA"/>
        </w:rPr>
        <w:t>、供应商递交响应文件的主要内容</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val="zh-TW" w:eastAsia="zh-TW" w:bidi="ar-SA"/>
        </w:rPr>
        <w:t>1.响应文件封面</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.法定代表人授权书；</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w:t>
      </w:r>
      <w:r>
        <w:rPr>
          <w:rFonts w:hint="eastAsia" w:ascii="仿宋_GB2312" w:eastAsia="仿宋_GB2312" w:cs="仿宋_GB2312"/>
          <w:color w:val="auto"/>
          <w:sz w:val="32"/>
          <w:szCs w:val="32"/>
          <w:highlight w:val="none"/>
          <w:lang w:bidi="ar-SA"/>
        </w:rPr>
        <w:t>报价明细表（需对采购服务内容分项报价并计算总价）</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4</w:t>
      </w:r>
      <w:r>
        <w:rPr>
          <w:rFonts w:hint="eastAsia" w:ascii="仿宋_GB2312" w:eastAsia="仿宋_GB2312" w:cs="仿宋_GB2312"/>
          <w:color w:val="auto"/>
          <w:sz w:val="32"/>
          <w:szCs w:val="32"/>
          <w:highlight w:val="none"/>
          <w:lang w:val="zh-TW" w:eastAsia="zh-TW" w:bidi="ar-SA"/>
        </w:rPr>
        <w:t>.</w:t>
      </w:r>
      <w:r>
        <w:rPr>
          <w:rFonts w:hint="eastAsia" w:ascii="仿宋_GB2312" w:eastAsia="仿宋_GB2312" w:cs="仿宋_GB2312"/>
          <w:color w:val="auto"/>
          <w:kern w:val="0"/>
          <w:sz w:val="32"/>
          <w:szCs w:val="32"/>
          <w:highlight w:val="none"/>
          <w:lang w:val="zh-TW" w:eastAsia="zh-TW" w:bidi="ar-SA"/>
        </w:rPr>
        <w:t>营业执照等资质证件</w:t>
      </w:r>
      <w:r>
        <w:rPr>
          <w:rFonts w:hint="eastAsia" w:ascii="仿宋_GB2312" w:eastAsia="仿宋_GB2312" w:cs="仿宋_GB2312"/>
          <w:color w:val="auto"/>
          <w:sz w:val="32"/>
          <w:szCs w:val="32"/>
          <w:highlight w:val="none"/>
          <w:lang w:val="zh-TW" w:eastAsia="zh-TW"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5.</w:t>
      </w:r>
      <w:r>
        <w:rPr>
          <w:rFonts w:hint="eastAsia" w:ascii="仿宋_GB2312" w:eastAsia="仿宋_GB2312" w:cs="仿宋_GB2312"/>
          <w:color w:val="auto"/>
          <w:sz w:val="32"/>
          <w:szCs w:val="32"/>
          <w:highlight w:val="none"/>
          <w:lang w:val="zh-TW" w:eastAsia="zh-TW" w:bidi="ar-SA"/>
        </w:rPr>
        <w:t>服务方案；</w:t>
      </w:r>
    </w:p>
    <w:p>
      <w:pPr>
        <w:spacing w:line="560" w:lineRule="exact"/>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6.针对采购文件“三、服务商资质要求”</w:t>
      </w:r>
      <w:r>
        <w:rPr>
          <w:rFonts w:hint="eastAsia" w:ascii="仿宋_GB2312" w:eastAsia="仿宋_GB2312" w:cs="仿宋_GB2312"/>
          <w:color w:val="auto"/>
          <w:sz w:val="32"/>
          <w:szCs w:val="32"/>
          <w:highlight w:val="none"/>
          <w:lang w:eastAsia="zh-CN" w:bidi="ar-SA"/>
        </w:rPr>
        <w:t>“</w:t>
      </w:r>
      <w:r>
        <w:rPr>
          <w:rFonts w:hint="eastAsia" w:ascii="仿宋_GB2312" w:eastAsia="仿宋_GB2312" w:cs="仿宋_GB2312"/>
          <w:color w:val="auto"/>
          <w:sz w:val="32"/>
          <w:szCs w:val="32"/>
          <w:highlight w:val="none"/>
          <w:lang w:bidi="ar-SA"/>
        </w:rPr>
        <w:t>五、其他要求</w:t>
      </w:r>
      <w:r>
        <w:rPr>
          <w:rFonts w:hint="eastAsia" w:ascii="仿宋_GB2312" w:eastAsia="仿宋_GB2312" w:cs="仿宋_GB2312"/>
          <w:color w:val="auto"/>
          <w:sz w:val="32"/>
          <w:szCs w:val="32"/>
          <w:highlight w:val="none"/>
          <w:lang w:eastAsia="zh-CN" w:bidi="ar-SA"/>
        </w:rPr>
        <w:t>”等</w:t>
      </w:r>
      <w:r>
        <w:rPr>
          <w:rFonts w:hint="eastAsia" w:ascii="仿宋_GB2312" w:eastAsia="仿宋_GB2312" w:cs="仿宋_GB2312"/>
          <w:color w:val="auto"/>
          <w:sz w:val="32"/>
          <w:szCs w:val="32"/>
          <w:highlight w:val="none"/>
          <w:lang w:bidi="ar-SA"/>
        </w:rPr>
        <w:t>提供承诺函等证明材料；</w:t>
      </w:r>
    </w:p>
    <w:p>
      <w:pPr>
        <w:pStyle w:val="2"/>
        <w:spacing w:after="0" w:line="560" w:lineRule="exact"/>
        <w:ind w:firstLine="640" w:firstLineChars="200"/>
        <w:rPr>
          <w:rFonts w:hint="eastAsia" w:ascii="仿宋_GB2312" w:eastAsia="仿宋_GB2312" w:cs="仿宋_GB2312"/>
          <w:color w:val="auto"/>
          <w:highlight w:val="none"/>
          <w:lang w:bidi="ar-SA"/>
        </w:rPr>
      </w:pPr>
      <w:r>
        <w:rPr>
          <w:rFonts w:hint="eastAsia" w:ascii="仿宋_GB2312" w:eastAsia="仿宋_GB2312" w:cs="仿宋_GB2312"/>
          <w:color w:val="auto"/>
          <w:sz w:val="32"/>
          <w:szCs w:val="32"/>
          <w:highlight w:val="none"/>
          <w:lang w:bidi="ar-SA"/>
        </w:rPr>
        <w:t>7.供应商认为需要提交的其他材料。</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八</w:t>
      </w:r>
      <w:r>
        <w:rPr>
          <w:rFonts w:hint="eastAsia" w:ascii="黑体" w:eastAsia="黑体" w:cs="黑体"/>
          <w:color w:val="auto"/>
          <w:kern w:val="0"/>
          <w:sz w:val="32"/>
          <w:szCs w:val="32"/>
          <w:highlight w:val="none"/>
          <w:lang w:val="zh-TW" w:eastAsia="zh-TW" w:bidi="ar-SA"/>
        </w:rPr>
        <w:t>、响应文件的编制</w:t>
      </w:r>
    </w:p>
    <w:p>
      <w:pPr>
        <w:spacing w:line="600" w:lineRule="exact"/>
        <w:ind w:firstLine="640"/>
        <w:rPr>
          <w:rFonts w:hint="eastAsia" w:ascii="仿宋_GB2312" w:eastAsia="仿宋_GB2312"/>
          <w:color w:val="auto"/>
          <w:kern w:val="0"/>
          <w:sz w:val="32"/>
          <w:szCs w:val="32"/>
          <w:highlight w:val="none"/>
          <w:lang w:val="zh-TW" w:eastAsia="zh-TW"/>
        </w:rPr>
      </w:pPr>
      <w:r>
        <w:rPr>
          <w:rFonts w:hint="eastAsia" w:ascii="仿宋_GB2312" w:eastAsia="仿宋_GB2312"/>
          <w:color w:val="auto"/>
          <w:kern w:val="0"/>
          <w:sz w:val="32"/>
          <w:szCs w:val="32"/>
          <w:highlight w:val="none"/>
          <w:lang w:val="zh-TW" w:eastAsia="zh-TW"/>
        </w:rPr>
        <w:t>1</w:t>
      </w:r>
      <w:r>
        <w:rPr>
          <w:rFonts w:hint="eastAsia" w:ascii="仿宋_GB2312" w:eastAsia="仿宋_GB2312" w:cs="仿宋_GB2312"/>
          <w:color w:val="auto"/>
          <w:kern w:val="0"/>
          <w:sz w:val="32"/>
          <w:szCs w:val="32"/>
          <w:highlight w:val="none"/>
          <w:lang w:val="zh-TW" w:eastAsia="zh-TW" w:bidi="ar-SA"/>
        </w:rPr>
        <w:t>.响应文件应按</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响应文件格式</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进行编制，</w:t>
      </w:r>
      <w:r>
        <w:rPr>
          <w:rFonts w:hint="eastAsia" w:ascii="仿宋_GB2312" w:eastAsia="仿宋_GB2312" w:cs="仿宋_GB2312"/>
          <w:color w:val="auto"/>
          <w:sz w:val="32"/>
          <w:szCs w:val="32"/>
          <w:highlight w:val="none"/>
          <w:lang w:val="zh-TW" w:eastAsia="zh-TW" w:bidi="ar-SA"/>
        </w:rPr>
        <w:t>未规定格式的，由供应商根据实际情况自主编制</w:t>
      </w:r>
      <w:r>
        <w:rPr>
          <w:rFonts w:hint="eastAsia" w:ascii="仿宋_GB2312" w:eastAsia="仿宋_GB2312" w:cs="仿宋_GB2312"/>
          <w:color w:val="auto"/>
          <w:kern w:val="0"/>
          <w:sz w:val="32"/>
          <w:szCs w:val="32"/>
          <w:highlight w:val="none"/>
          <w:lang w:val="zh-TW" w:eastAsia="zh-TW" w:bidi="ar-SA"/>
        </w:rPr>
        <w:t>。</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b/>
          <w:bCs/>
          <w:color w:val="auto"/>
          <w:kern w:val="0"/>
          <w:sz w:val="32"/>
          <w:szCs w:val="32"/>
          <w:highlight w:val="none"/>
          <w:lang w:val="zh-TW" w:eastAsia="zh-TW" w:bidi="ar-SA"/>
        </w:rPr>
        <w:t>正本壹份、副本</w:t>
      </w:r>
      <w:r>
        <w:rPr>
          <w:rFonts w:hint="eastAsia" w:ascii="仿宋_GB2312" w:eastAsia="仿宋_GB2312" w:cs="仿宋_GB2312"/>
          <w:b/>
          <w:bCs/>
          <w:color w:val="auto"/>
          <w:kern w:val="0"/>
          <w:sz w:val="32"/>
          <w:szCs w:val="32"/>
          <w:highlight w:val="none"/>
          <w:lang w:val="zh-TW" w:eastAsia="zh-CN" w:bidi="ar-SA"/>
        </w:rPr>
        <w:t>伍</w:t>
      </w:r>
      <w:r>
        <w:rPr>
          <w:rFonts w:hint="eastAsia" w:ascii="仿宋_GB2312" w:eastAsia="仿宋_GB2312" w:cs="仿宋_GB2312"/>
          <w:b/>
          <w:bCs/>
          <w:color w:val="auto"/>
          <w:kern w:val="0"/>
          <w:sz w:val="32"/>
          <w:szCs w:val="32"/>
          <w:highlight w:val="none"/>
          <w:lang w:val="zh-TW" w:eastAsia="zh-TW" w:bidi="ar-SA"/>
        </w:rPr>
        <w:t>份</w:t>
      </w:r>
      <w:r>
        <w:rPr>
          <w:rFonts w:hint="eastAsia" w:ascii="仿宋_GB2312" w:eastAsia="仿宋_GB2312" w:cs="仿宋_GB2312"/>
          <w:color w:val="auto"/>
          <w:kern w:val="0"/>
          <w:sz w:val="32"/>
          <w:szCs w:val="32"/>
          <w:highlight w:val="none"/>
          <w:lang w:val="zh-TW" w:eastAsia="zh-TW" w:bidi="ar-SA"/>
        </w:rPr>
        <w:t>。正本和副本的封面上应清楚的标记“正本”和“副本”的字样。正副本内容应完全一致，如不一致时，以正本为准。</w:t>
      </w:r>
    </w:p>
    <w:p>
      <w:pPr>
        <w:pStyle w:val="2"/>
        <w:ind w:firstLine="640" w:firstLineChars="200"/>
        <w:rPr>
          <w:rFonts w:eastAsia="仿宋_GB2312"/>
          <w:color w:val="auto"/>
          <w:highlight w:val="none"/>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color w:val="auto"/>
          <w:kern w:val="0"/>
          <w:sz w:val="32"/>
          <w:szCs w:val="32"/>
          <w:highlight w:val="none"/>
          <w:lang w:bidi="ar-SA"/>
        </w:rPr>
        <w:t>需密封盖章，否则我会有权不予受理。</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九</w:t>
      </w:r>
      <w:r>
        <w:rPr>
          <w:rFonts w:hint="eastAsia" w:ascii="黑体" w:eastAsia="黑体" w:cs="黑体"/>
          <w:color w:val="auto"/>
          <w:kern w:val="0"/>
          <w:sz w:val="32"/>
          <w:szCs w:val="32"/>
          <w:highlight w:val="none"/>
          <w:lang w:val="zh-TW" w:eastAsia="zh-TW" w:bidi="ar-SA"/>
        </w:rPr>
        <w:t>、评审</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val="zh-TW" w:eastAsia="zh-TW" w:bidi="ar-SA"/>
        </w:rPr>
        <w:t>采购评审小组按采购文件规定的评审办法及标准对响应文件进行评审，按综合得分高低推荐中选候选人。</w:t>
      </w:r>
    </w:p>
    <w:p>
      <w:pPr>
        <w:spacing w:line="360" w:lineRule="auto"/>
        <w:ind w:firstLine="570"/>
        <w:rPr>
          <w:rFonts w:hint="eastAsia" w:ascii="方正仿宋_GBK" w:eastAsia="方正仿宋_GBK"/>
          <w:b/>
          <w:color w:val="auto"/>
          <w:sz w:val="32"/>
          <w:szCs w:val="32"/>
          <w:highlight w:val="none"/>
        </w:rPr>
      </w:pPr>
      <w:r>
        <w:rPr>
          <w:rFonts w:hint="eastAsia" w:ascii="方正仿宋_GBK" w:eastAsia="方正仿宋_GBK"/>
          <w:b/>
          <w:color w:val="auto"/>
          <w:sz w:val="32"/>
          <w:szCs w:val="32"/>
          <w:highlight w:val="none"/>
        </w:rPr>
        <w:t>本项目</w:t>
      </w:r>
      <w:r>
        <w:rPr>
          <w:rFonts w:hint="eastAsia" w:ascii="方正仿宋_GBK" w:eastAsia="方正仿宋_GBK"/>
          <w:b/>
          <w:color w:val="auto"/>
          <w:sz w:val="32"/>
          <w:szCs w:val="32"/>
          <w:highlight w:val="none"/>
          <w:lang w:eastAsia="zh-CN"/>
        </w:rPr>
        <w:t>采购评分表</w:t>
      </w:r>
      <w:r>
        <w:rPr>
          <w:rFonts w:hint="eastAsia" w:ascii="方正仿宋_GBK" w:eastAsia="方正仿宋_GBK"/>
          <w:b/>
          <w:color w:val="auto"/>
          <w:sz w:val="32"/>
          <w:szCs w:val="32"/>
          <w:highlight w:val="none"/>
        </w:rPr>
        <w:t>：</w:t>
      </w:r>
    </w:p>
    <w:tbl>
      <w:tblPr>
        <w:tblStyle w:val="1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09"/>
        <w:gridCol w:w="538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489" w:type="dxa"/>
            <w:noWrap w:val="0"/>
            <w:vAlign w:val="center"/>
          </w:tcPr>
          <w:p>
            <w:pPr>
              <w:suppressAutoHyphens/>
              <w:adjustRightInd w:val="0"/>
              <w:snapToGrid w:val="0"/>
              <w:jc w:val="left"/>
              <w:rPr>
                <w:rFonts w:hint="eastAsia" w:ascii="宋体" w:cs="宋体"/>
                <w:b/>
                <w:szCs w:val="20"/>
              </w:rPr>
            </w:pPr>
            <w:r>
              <w:rPr>
                <w:rFonts w:hint="eastAsia" w:ascii="宋体" w:cs="宋体"/>
                <w:b/>
                <w:szCs w:val="20"/>
              </w:rPr>
              <w:t>评分因素及权重</w:t>
            </w:r>
          </w:p>
        </w:tc>
        <w:tc>
          <w:tcPr>
            <w:tcW w:w="709" w:type="dxa"/>
            <w:noWrap w:val="0"/>
            <w:vAlign w:val="center"/>
          </w:tcPr>
          <w:p>
            <w:pPr>
              <w:suppressAutoHyphens/>
              <w:adjustRightInd w:val="0"/>
              <w:snapToGrid w:val="0"/>
              <w:jc w:val="center"/>
              <w:rPr>
                <w:rFonts w:hint="eastAsia" w:ascii="宋体" w:cs="宋体"/>
                <w:b/>
                <w:szCs w:val="20"/>
              </w:rPr>
            </w:pPr>
            <w:r>
              <w:rPr>
                <w:rFonts w:hint="eastAsia" w:ascii="宋体" w:cs="宋体"/>
                <w:b/>
                <w:szCs w:val="20"/>
              </w:rPr>
              <w:t>分值</w:t>
            </w:r>
          </w:p>
        </w:tc>
        <w:tc>
          <w:tcPr>
            <w:tcW w:w="5382" w:type="dxa"/>
            <w:noWrap w:val="0"/>
            <w:vAlign w:val="center"/>
          </w:tcPr>
          <w:p>
            <w:pPr>
              <w:suppressAutoHyphens/>
              <w:adjustRightInd w:val="0"/>
              <w:snapToGrid w:val="0"/>
              <w:jc w:val="center"/>
              <w:rPr>
                <w:rFonts w:hint="eastAsia" w:ascii="宋体" w:cs="宋体"/>
                <w:b/>
                <w:szCs w:val="20"/>
              </w:rPr>
            </w:pPr>
            <w:r>
              <w:rPr>
                <w:rFonts w:hint="eastAsia" w:ascii="宋体" w:cs="宋体"/>
                <w:b/>
                <w:szCs w:val="20"/>
              </w:rPr>
              <w:t>评分标准</w:t>
            </w:r>
          </w:p>
        </w:tc>
        <w:tc>
          <w:tcPr>
            <w:tcW w:w="1406" w:type="dxa"/>
            <w:noWrap w:val="0"/>
            <w:vAlign w:val="center"/>
          </w:tcPr>
          <w:p>
            <w:pPr>
              <w:suppressAutoHyphens/>
              <w:adjustRightInd w:val="0"/>
              <w:snapToGrid w:val="0"/>
              <w:jc w:val="center"/>
              <w:rPr>
                <w:rFonts w:hint="eastAsia" w:ascii="宋体" w:cs="宋体"/>
                <w:b/>
                <w:szCs w:val="20"/>
              </w:rPr>
            </w:pPr>
            <w:r>
              <w:rPr>
                <w:rFonts w:hint="eastAsia" w:ascii="宋体" w:cs="宋体"/>
                <w:b/>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06" w:hRule="atLeast"/>
          <w:jc w:val="center"/>
        </w:trPr>
        <w:tc>
          <w:tcPr>
            <w:tcW w:w="1489" w:type="dxa"/>
            <w:noWrap w:val="0"/>
            <w:vAlign w:val="center"/>
          </w:tcPr>
          <w:p>
            <w:pPr>
              <w:suppressAutoHyphens/>
              <w:adjustRightInd w:val="0"/>
              <w:snapToGrid w:val="0"/>
              <w:spacing w:line="360" w:lineRule="exact"/>
              <w:rPr>
                <w:rFonts w:hint="eastAsia" w:ascii="宋体"/>
                <w:szCs w:val="20"/>
              </w:rPr>
            </w:pPr>
            <w:r>
              <w:rPr>
                <w:rFonts w:hint="eastAsia" w:ascii="宋体"/>
                <w:szCs w:val="20"/>
              </w:rPr>
              <w:t>价格报价20%</w:t>
            </w:r>
          </w:p>
        </w:tc>
        <w:tc>
          <w:tcPr>
            <w:tcW w:w="709" w:type="dxa"/>
            <w:noWrap w:val="0"/>
            <w:vAlign w:val="center"/>
          </w:tcPr>
          <w:p>
            <w:pPr>
              <w:suppressAutoHyphens/>
              <w:adjustRightInd w:val="0"/>
              <w:snapToGrid w:val="0"/>
              <w:spacing w:line="360" w:lineRule="exact"/>
              <w:jc w:val="center"/>
              <w:rPr>
                <w:rFonts w:hint="eastAsia" w:ascii="宋体"/>
                <w:szCs w:val="20"/>
              </w:rPr>
            </w:pPr>
            <w:r>
              <w:rPr>
                <w:rFonts w:hint="eastAsia" w:ascii="宋体"/>
                <w:szCs w:val="20"/>
              </w:rPr>
              <w:t>20</w:t>
            </w:r>
          </w:p>
        </w:tc>
        <w:tc>
          <w:tcPr>
            <w:tcW w:w="5382" w:type="dxa"/>
            <w:noWrap w:val="0"/>
            <w:vAlign w:val="center"/>
          </w:tcPr>
          <w:p>
            <w:pPr>
              <w:suppressAutoHyphens/>
              <w:adjustRightInd w:val="0"/>
              <w:snapToGrid w:val="0"/>
              <w:spacing w:line="360" w:lineRule="exact"/>
              <w:rPr>
                <w:rFonts w:hint="eastAsia" w:ascii="宋体"/>
                <w:szCs w:val="20"/>
              </w:rPr>
            </w:pPr>
            <w:r>
              <w:rPr>
                <w:rFonts w:hint="eastAsia" w:ascii="宋体"/>
                <w:szCs w:val="20"/>
              </w:rPr>
              <w:t>满足文件要求且最后报价最低的供应商的价格为基准价，其价格分为满分。其他供应商的价格分统一按照下列公式计算：</w:t>
            </w:r>
          </w:p>
          <w:p>
            <w:pPr>
              <w:suppressAutoHyphens/>
              <w:adjustRightInd w:val="0"/>
              <w:snapToGrid w:val="0"/>
              <w:spacing w:line="360" w:lineRule="exact"/>
              <w:rPr>
                <w:rFonts w:hint="eastAsia" w:ascii="宋体"/>
                <w:szCs w:val="20"/>
              </w:rPr>
            </w:pPr>
            <w:r>
              <w:rPr>
                <w:rFonts w:hint="eastAsia" w:ascii="宋体"/>
                <w:szCs w:val="20"/>
              </w:rPr>
              <w:t>报价得分=（基准价/报价）×价格权值×100</w:t>
            </w:r>
          </w:p>
        </w:tc>
        <w:tc>
          <w:tcPr>
            <w:tcW w:w="1406" w:type="dxa"/>
            <w:noWrap w:val="0"/>
            <w:vAlign w:val="center"/>
          </w:tcPr>
          <w:p>
            <w:pPr>
              <w:suppressAutoHyphens/>
              <w:adjustRightInd w:val="0"/>
              <w:snapToGrid w:val="0"/>
              <w:spacing w:line="360" w:lineRule="exact"/>
              <w:rPr>
                <w:rFonts w:hint="eastAsia" w:ascii="宋体"/>
                <w:szCs w:val="20"/>
              </w:rPr>
            </w:pPr>
            <w:r>
              <w:rPr>
                <w:rFonts w:hint="eastAsia" w:ascii="宋体"/>
                <w:szCs w:val="20"/>
              </w:rPr>
              <w:t>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489" w:type="dxa"/>
            <w:noWrap w:val="0"/>
            <w:vAlign w:val="center"/>
          </w:tcPr>
          <w:p>
            <w:pPr>
              <w:suppressAutoHyphens/>
              <w:adjustRightInd w:val="0"/>
              <w:snapToGrid w:val="0"/>
              <w:spacing w:line="360" w:lineRule="exact"/>
              <w:rPr>
                <w:rFonts w:hint="eastAsia" w:ascii="宋体"/>
                <w:szCs w:val="20"/>
              </w:rPr>
            </w:pPr>
            <w:r>
              <w:rPr>
                <w:rFonts w:hint="eastAsia" w:ascii="宋体"/>
                <w:szCs w:val="20"/>
              </w:rPr>
              <w:t>合同执行能力20%</w:t>
            </w:r>
          </w:p>
        </w:tc>
        <w:tc>
          <w:tcPr>
            <w:tcW w:w="709" w:type="dxa"/>
            <w:noWrap w:val="0"/>
            <w:vAlign w:val="center"/>
          </w:tcPr>
          <w:p>
            <w:pPr>
              <w:suppressAutoHyphens/>
              <w:adjustRightInd w:val="0"/>
              <w:snapToGrid w:val="0"/>
              <w:spacing w:line="360" w:lineRule="exact"/>
              <w:jc w:val="center"/>
              <w:rPr>
                <w:rFonts w:hint="eastAsia" w:ascii="宋体"/>
                <w:szCs w:val="20"/>
              </w:rPr>
            </w:pPr>
            <w:r>
              <w:rPr>
                <w:rFonts w:hint="eastAsia" w:ascii="宋体"/>
                <w:szCs w:val="20"/>
              </w:rPr>
              <w:t>20</w:t>
            </w:r>
          </w:p>
        </w:tc>
        <w:tc>
          <w:tcPr>
            <w:tcW w:w="5382" w:type="dxa"/>
            <w:noWrap w:val="0"/>
            <w:vAlign w:val="center"/>
          </w:tcPr>
          <w:p>
            <w:pPr>
              <w:suppressAutoHyphens/>
              <w:adjustRightInd w:val="0"/>
              <w:snapToGrid w:val="0"/>
              <w:spacing w:line="360" w:lineRule="exact"/>
              <w:rPr>
                <w:rFonts w:hint="eastAsia" w:ascii="宋体"/>
                <w:szCs w:val="20"/>
              </w:rPr>
            </w:pPr>
            <w:r>
              <w:rPr>
                <w:rFonts w:hint="eastAsia" w:ascii="宋体"/>
                <w:szCs w:val="20"/>
              </w:rPr>
              <w:t>提供自2020年以来承办国际会议活动经验业绩证明，10万元以下的项目1个得1分，最多得8分；10-20万元的项目1个得3分，最多得12分；两项合计最多得20分，其他不得分。</w:t>
            </w:r>
          </w:p>
        </w:tc>
        <w:tc>
          <w:tcPr>
            <w:tcW w:w="1406" w:type="dxa"/>
            <w:noWrap w:val="0"/>
            <w:vAlign w:val="center"/>
          </w:tcPr>
          <w:p>
            <w:pPr>
              <w:suppressAutoHyphens/>
              <w:adjustRightInd w:val="0"/>
              <w:snapToGrid w:val="0"/>
              <w:spacing w:line="360" w:lineRule="exact"/>
              <w:rPr>
                <w:rFonts w:hint="eastAsia" w:ascii="宋体"/>
                <w:szCs w:val="20"/>
              </w:rPr>
            </w:pPr>
            <w:r>
              <w:rPr>
                <w:rFonts w:hint="eastAsia" w:ascii="宋体"/>
                <w:b/>
                <w:bCs/>
              </w:rPr>
              <w:t>注：提供合同或中标通知书或战略合作协议，复印件加盖鲜章。提供业绩证明表，注明会议规模，合同金额。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74" w:hRule="atLeast"/>
          <w:jc w:val="center"/>
        </w:trPr>
        <w:tc>
          <w:tcPr>
            <w:tcW w:w="1489" w:type="dxa"/>
            <w:noWrap w:val="0"/>
            <w:vAlign w:val="center"/>
          </w:tcPr>
          <w:p>
            <w:pPr>
              <w:suppressAutoHyphens/>
              <w:adjustRightInd w:val="0"/>
              <w:snapToGrid w:val="0"/>
              <w:spacing w:line="360" w:lineRule="exact"/>
              <w:rPr>
                <w:rFonts w:hint="eastAsia" w:ascii="宋体"/>
                <w:szCs w:val="20"/>
              </w:rPr>
            </w:pPr>
            <w:r>
              <w:rPr>
                <w:rFonts w:hint="eastAsia" w:ascii="宋体"/>
                <w:szCs w:val="20"/>
              </w:rPr>
              <w:t>服务实施方案及技术、质量保障措施40%</w:t>
            </w:r>
          </w:p>
        </w:tc>
        <w:tc>
          <w:tcPr>
            <w:tcW w:w="709" w:type="dxa"/>
            <w:noWrap w:val="0"/>
            <w:vAlign w:val="center"/>
          </w:tcPr>
          <w:p>
            <w:pPr>
              <w:suppressAutoHyphens/>
              <w:adjustRightInd w:val="0"/>
              <w:snapToGrid w:val="0"/>
              <w:spacing w:line="360" w:lineRule="exact"/>
              <w:jc w:val="center"/>
              <w:rPr>
                <w:rFonts w:hint="eastAsia" w:ascii="宋体"/>
                <w:szCs w:val="20"/>
              </w:rPr>
            </w:pPr>
            <w:r>
              <w:rPr>
                <w:rFonts w:hint="eastAsia" w:ascii="宋体"/>
                <w:szCs w:val="20"/>
              </w:rPr>
              <w:t>40</w:t>
            </w:r>
          </w:p>
        </w:tc>
        <w:tc>
          <w:tcPr>
            <w:tcW w:w="5382" w:type="dxa"/>
            <w:noWrap w:val="0"/>
            <w:vAlign w:val="center"/>
          </w:tcPr>
          <w:p>
            <w:pPr>
              <w:adjustRightInd w:val="0"/>
              <w:snapToGrid w:val="0"/>
              <w:spacing w:line="560" w:lineRule="exact"/>
              <w:rPr>
                <w:rFonts w:hint="eastAsia" w:ascii="宋体"/>
                <w:szCs w:val="20"/>
              </w:rPr>
            </w:pPr>
            <w:r>
              <w:rPr>
                <w:rFonts w:hint="eastAsia" w:ascii="宋体"/>
                <w:szCs w:val="20"/>
              </w:rPr>
              <w:t>1、根据服务内容，制定会场搭建、会务服务等综合服务方案。重点考虑会议设计方案、技术质量保障措施、应急预案等是否完善、切实可行。</w:t>
            </w:r>
          </w:p>
          <w:p>
            <w:pPr>
              <w:adjustRightInd w:val="0"/>
              <w:snapToGrid w:val="0"/>
              <w:spacing w:line="560" w:lineRule="exact"/>
              <w:rPr>
                <w:rFonts w:hint="eastAsia" w:ascii="宋体" w:hAnsi="Calibri"/>
                <w:sz w:val="21"/>
                <w:szCs w:val="20"/>
              </w:rPr>
            </w:pPr>
            <w:r>
              <w:rPr>
                <w:rFonts w:hint="eastAsia" w:ascii="宋体" w:hAnsi="Calibri"/>
                <w:sz w:val="21"/>
                <w:szCs w:val="20"/>
              </w:rPr>
              <w:t>2、分值等级：</w:t>
            </w:r>
          </w:p>
          <w:p>
            <w:pPr>
              <w:adjustRightInd w:val="0"/>
              <w:snapToGrid w:val="0"/>
              <w:spacing w:line="560" w:lineRule="exact"/>
              <w:rPr>
                <w:rFonts w:hint="eastAsia" w:ascii="宋体" w:hAnsi="Calibri"/>
                <w:sz w:val="21"/>
                <w:szCs w:val="20"/>
              </w:rPr>
            </w:pPr>
            <w:r>
              <w:rPr>
                <w:rFonts w:hint="eastAsia" w:ascii="宋体" w:hAnsi="Calibri"/>
                <w:sz w:val="21"/>
                <w:szCs w:val="20"/>
              </w:rPr>
              <w:t>（1）优秀等级：得分31-40分；</w:t>
            </w:r>
          </w:p>
          <w:p>
            <w:pPr>
              <w:adjustRightInd w:val="0"/>
              <w:snapToGrid w:val="0"/>
              <w:spacing w:line="560" w:lineRule="exact"/>
              <w:rPr>
                <w:rFonts w:hint="eastAsia" w:ascii="宋体" w:hAnsi="Calibri"/>
                <w:sz w:val="21"/>
                <w:szCs w:val="20"/>
              </w:rPr>
            </w:pPr>
            <w:r>
              <w:rPr>
                <w:rFonts w:hint="eastAsia" w:ascii="宋体" w:hAnsi="Calibri"/>
                <w:sz w:val="21"/>
                <w:szCs w:val="20"/>
              </w:rPr>
              <w:t>（2）中等等级：得分21-30分；</w:t>
            </w:r>
          </w:p>
          <w:p>
            <w:pPr>
              <w:widowControl/>
              <w:suppressAutoHyphens/>
              <w:adjustRightInd w:val="0"/>
              <w:snapToGrid w:val="0"/>
              <w:spacing w:line="560" w:lineRule="exact"/>
              <w:rPr>
                <w:rFonts w:hint="eastAsia" w:ascii="宋体"/>
                <w:szCs w:val="20"/>
              </w:rPr>
            </w:pPr>
            <w:r>
              <w:rPr>
                <w:rFonts w:hint="eastAsia" w:ascii="宋体" w:hAnsi="Calibri"/>
                <w:sz w:val="21"/>
                <w:szCs w:val="20"/>
              </w:rPr>
              <w:t>（3）差等等级：得分11-20分。</w:t>
            </w:r>
          </w:p>
        </w:tc>
        <w:tc>
          <w:tcPr>
            <w:tcW w:w="1406" w:type="dxa"/>
            <w:noWrap w:val="0"/>
            <w:vAlign w:val="center"/>
          </w:tcPr>
          <w:p>
            <w:pPr>
              <w:suppressAutoHyphens/>
              <w:adjustRightInd w:val="0"/>
              <w:snapToGrid w:val="0"/>
              <w:spacing w:line="360" w:lineRule="exact"/>
              <w:rPr>
                <w:rFonts w:hint="eastAsia" w:ascii="宋体"/>
                <w:szCs w:val="20"/>
              </w:rPr>
            </w:pPr>
            <w:r>
              <w:rPr>
                <w:rFonts w:hint="eastAsia" w:ascii="宋体"/>
                <w:szCs w:val="20"/>
              </w:rPr>
              <w:t>根据供应商服务实施方案及技术、质量保障措施。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4" w:hRule="atLeast"/>
          <w:jc w:val="center"/>
        </w:trPr>
        <w:tc>
          <w:tcPr>
            <w:tcW w:w="1489" w:type="dxa"/>
            <w:noWrap w:val="0"/>
            <w:vAlign w:val="center"/>
          </w:tcPr>
          <w:p>
            <w:pPr>
              <w:suppressAutoHyphens/>
              <w:adjustRightInd w:val="0"/>
              <w:snapToGrid w:val="0"/>
              <w:spacing w:line="360" w:lineRule="exact"/>
              <w:rPr>
                <w:rFonts w:hint="eastAsia" w:ascii="宋体"/>
                <w:szCs w:val="20"/>
              </w:rPr>
            </w:pPr>
            <w:r>
              <w:rPr>
                <w:rFonts w:hint="eastAsia" w:ascii="宋体"/>
                <w:szCs w:val="20"/>
              </w:rPr>
              <w:t>服务承诺20%</w:t>
            </w:r>
          </w:p>
        </w:tc>
        <w:tc>
          <w:tcPr>
            <w:tcW w:w="709" w:type="dxa"/>
            <w:noWrap w:val="0"/>
            <w:vAlign w:val="center"/>
          </w:tcPr>
          <w:p>
            <w:pPr>
              <w:suppressAutoHyphens/>
              <w:adjustRightInd w:val="0"/>
              <w:snapToGrid w:val="0"/>
              <w:spacing w:line="360" w:lineRule="exact"/>
              <w:jc w:val="center"/>
              <w:rPr>
                <w:rFonts w:ascii="宋体"/>
                <w:szCs w:val="20"/>
              </w:rPr>
            </w:pPr>
            <w:r>
              <w:rPr>
                <w:rFonts w:hint="eastAsia" w:ascii="宋体"/>
                <w:szCs w:val="20"/>
              </w:rPr>
              <w:t>20</w:t>
            </w:r>
          </w:p>
        </w:tc>
        <w:tc>
          <w:tcPr>
            <w:tcW w:w="5382" w:type="dxa"/>
            <w:noWrap w:val="0"/>
            <w:vAlign w:val="center"/>
          </w:tcPr>
          <w:p>
            <w:pPr>
              <w:adjustRightInd w:val="0"/>
              <w:snapToGrid w:val="0"/>
              <w:spacing w:line="360" w:lineRule="exact"/>
            </w:pPr>
            <w:r>
              <w:rPr>
                <w:rFonts w:hint="eastAsia"/>
              </w:rPr>
              <w:t>1、需供应商提供承诺函，承诺内容包含质量保证、执行配合、承诺垫资、知识产权、现场维护等方面的承诺。</w:t>
            </w:r>
          </w:p>
          <w:p>
            <w:pPr>
              <w:suppressAutoHyphens/>
              <w:adjustRightInd w:val="0"/>
              <w:snapToGrid w:val="0"/>
              <w:spacing w:line="360" w:lineRule="exact"/>
              <w:rPr>
                <w:rFonts w:hint="eastAsia"/>
                <w:b/>
                <w:bCs/>
              </w:rPr>
            </w:pPr>
            <w:r>
              <w:rPr>
                <w:rFonts w:hint="eastAsia"/>
                <w:b/>
                <w:bCs/>
              </w:rPr>
              <w:t>注：供应商承诺垫资条款将列入合同部分。</w:t>
            </w:r>
          </w:p>
          <w:p>
            <w:pPr>
              <w:pStyle w:val="2"/>
              <w:rPr>
                <w:rFonts w:hint="eastAsia"/>
              </w:rPr>
            </w:pPr>
            <w:r>
              <w:rPr>
                <w:rFonts w:hint="eastAsia" w:eastAsia="宋体"/>
                <w:kern w:val="2"/>
                <w:sz w:val="21"/>
                <w:szCs w:val="22"/>
              </w:rPr>
              <w:t>2.完全承诺得10分，承诺每缺少一项</w:t>
            </w:r>
            <w:r>
              <w:commentReference w:id="0"/>
            </w:r>
            <w:r>
              <w:rPr>
                <w:rFonts w:hint="eastAsia" w:eastAsia="宋体"/>
                <w:kern w:val="2"/>
                <w:sz w:val="21"/>
                <w:szCs w:val="22"/>
              </w:rPr>
              <w:t>扣4分，每项承诺不完全扣2分，不承诺不得分。</w:t>
            </w:r>
          </w:p>
        </w:tc>
        <w:tc>
          <w:tcPr>
            <w:tcW w:w="1406" w:type="dxa"/>
            <w:noWrap w:val="0"/>
            <w:vAlign w:val="center"/>
          </w:tcPr>
          <w:p>
            <w:pPr>
              <w:suppressAutoHyphens/>
              <w:adjustRightInd w:val="0"/>
              <w:snapToGrid w:val="0"/>
              <w:spacing w:line="360" w:lineRule="exact"/>
              <w:rPr>
                <w:rFonts w:hint="eastAsia" w:ascii="宋体"/>
                <w:szCs w:val="20"/>
              </w:rPr>
            </w:pPr>
          </w:p>
        </w:tc>
      </w:tr>
    </w:tbl>
    <w:p>
      <w:pPr>
        <w:spacing w:line="600" w:lineRule="exact"/>
        <w:ind w:firstLine="640"/>
        <w:jc w:val="left"/>
        <w:rPr>
          <w:rFonts w:hint="eastAsia" w:ascii="黑体" w:eastAsia="黑体" w:cs="黑体"/>
          <w:color w:val="auto"/>
          <w:kern w:val="0"/>
          <w:sz w:val="32"/>
          <w:szCs w:val="32"/>
          <w:highlight w:val="none"/>
          <w:lang w:val="zh-TW" w:eastAsia="zh-CN" w:bidi="ar-SA"/>
        </w:rPr>
      </w:pPr>
      <w:bookmarkStart w:id="0" w:name="_GoBack"/>
      <w:bookmarkEnd w:id="0"/>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十</w:t>
      </w:r>
      <w:r>
        <w:rPr>
          <w:rFonts w:hint="eastAsia" w:ascii="黑体" w:eastAsia="黑体" w:cs="黑体"/>
          <w:color w:val="auto"/>
          <w:kern w:val="0"/>
          <w:sz w:val="32"/>
          <w:szCs w:val="32"/>
          <w:highlight w:val="none"/>
          <w:lang w:val="zh-TW" w:eastAsia="zh-TW" w:bidi="ar-SA"/>
        </w:rPr>
        <w:t>、确定中选人</w:t>
      </w:r>
    </w:p>
    <w:p>
      <w:pPr>
        <w:widowControl/>
        <w:spacing w:line="600" w:lineRule="exact"/>
        <w:ind w:firstLine="640" w:firstLineChars="20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val="zh-TW" w:eastAsia="zh-TW" w:bidi="ar-SA"/>
        </w:rPr>
        <w:t>经采购评审小组评审，采购人将确定排名第一名的候选人为中选人。若中选人放弃中选、或提出书面说明不能履行合同的，采购人将依次从排名中补齐中选人。如果出现并列的情况，采购人有权自行从中确定中选人。</w:t>
      </w:r>
    </w:p>
    <w:p>
      <w:pPr>
        <w:pStyle w:val="2"/>
        <w:rPr>
          <w:color w:val="auto"/>
          <w:highlight w:val="none"/>
        </w:rPr>
      </w:pPr>
    </w:p>
    <w:p>
      <w:pPr>
        <w:spacing w:line="360" w:lineRule="auto"/>
        <w:jc w:val="center"/>
        <w:rPr>
          <w:rFonts w:eastAsia="Arial Unicode MS"/>
          <w:color w:val="auto"/>
          <w:highlight w:val="none"/>
        </w:rPr>
      </w:pPr>
      <w:r>
        <w:rPr>
          <w:rFonts w:ascii="Arial Unicode MS" w:hAnsi="Arial Unicode MS" w:eastAsia="Arial Unicode MS" w:cs="Arial Unicode MS"/>
          <w:color w:val="auto"/>
          <w:sz w:val="24"/>
          <w:highlight w:val="none"/>
          <w:lang w:bidi="ar-SA"/>
        </w:rPr>
        <w:br w:type="page"/>
      </w:r>
      <w:r>
        <w:rPr>
          <w:rFonts w:hint="eastAsia" w:ascii="方正小标宋_GBK" w:eastAsia="方正小标宋_GBK" w:cs="方正小标宋_GBK"/>
          <w:color w:val="auto"/>
          <w:sz w:val="44"/>
          <w:szCs w:val="44"/>
          <w:highlight w:val="none"/>
          <w:lang w:bidi="ar-SA"/>
        </w:rPr>
        <w:t>第三部分   响应文件格式</w:t>
      </w:r>
    </w:p>
    <w:p>
      <w:pPr>
        <w:spacing w:line="360" w:lineRule="auto"/>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1</w:t>
      </w:r>
      <w:r>
        <w:rPr>
          <w:rFonts w:hint="eastAsia" w:ascii="楷体_GB2312" w:eastAsia="楷体_GB2312" w:cs="楷体_GB2312"/>
          <w:color w:val="auto"/>
          <w:sz w:val="32"/>
          <w:szCs w:val="32"/>
          <w:highlight w:val="none"/>
          <w:lang w:val="zh-TW" w:eastAsia="zh-TW" w:bidi="ar-SA"/>
        </w:rPr>
        <w:t>.响应文件封面</w:t>
      </w:r>
    </w:p>
    <w:p>
      <w:pPr>
        <w:spacing w:line="360" w:lineRule="auto"/>
        <w:jc w:val="right"/>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正本（或副本）</w:t>
      </w: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84"/>
          <w:szCs w:val="84"/>
          <w:highlight w:val="none"/>
          <w:lang w:val="zh-TW" w:eastAsia="zh-TW"/>
        </w:rPr>
      </w:pPr>
      <w:r>
        <w:rPr>
          <w:rFonts w:hint="eastAsia" w:ascii="Arial Unicode MS" w:hAnsi="Arial Unicode MS" w:eastAsia="Arial Unicode MS" w:cs="Arial Unicode MS"/>
          <w:color w:val="auto"/>
          <w:kern w:val="0"/>
          <w:sz w:val="84"/>
          <w:szCs w:val="84"/>
          <w:highlight w:val="none"/>
          <w:lang w:val="zh-TW" w:eastAsia="zh-TW" w:bidi="ar-SA"/>
        </w:rPr>
        <w:t>响应文件</w:t>
      </w:r>
    </w:p>
    <w:p>
      <w:pPr>
        <w:spacing w:line="360" w:lineRule="auto"/>
        <w:jc w:val="center"/>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pStyle w:val="2"/>
        <w:rPr>
          <w:rFonts w:ascii="Times New Roman" w:hAnsi="Times New Roman" w:eastAsia="Times New Roman"/>
          <w:color w:val="auto"/>
          <w:kern w:val="0"/>
          <w:sz w:val="32"/>
          <w:szCs w:val="32"/>
          <w:highlight w:val="none"/>
          <w:lang w:val="zh-TW" w:eastAsia="zh-TW"/>
        </w:rPr>
      </w:pPr>
    </w:p>
    <w:p>
      <w:pPr>
        <w:spacing w:line="360" w:lineRule="auto"/>
        <w:ind w:firstLine="314"/>
        <w:rPr>
          <w:rFonts w:ascii="Times New Roman" w:hAnsi="Times New Roman" w:eastAsia="Times New Roman"/>
          <w:color w:val="auto"/>
          <w:kern w:val="0"/>
          <w:sz w:val="32"/>
          <w:szCs w:val="32"/>
          <w:highlight w:val="none"/>
          <w:lang w:val="zh-TW" w:eastAsia="zh-TW"/>
        </w:rPr>
      </w:pPr>
    </w:p>
    <w:p>
      <w:pPr>
        <w:spacing w:line="360" w:lineRule="auto"/>
        <w:ind w:firstLine="640" w:firstLineChars="200"/>
        <w:rPr>
          <w:rFonts w:ascii="Times New Roman" w:hAnsi="Times New Roman" w:eastAsia="Times New Roman"/>
          <w:color w:val="auto"/>
          <w:kern w:val="0"/>
          <w:sz w:val="32"/>
          <w:szCs w:val="32"/>
          <w:highlight w:val="none"/>
        </w:rPr>
      </w:pPr>
      <w:r>
        <w:rPr>
          <w:rFonts w:hint="eastAsia" w:ascii="仿宋_GB2312" w:eastAsia="仿宋_GB2312" w:cs="仿宋_GB2312"/>
          <w:color w:val="auto"/>
          <w:kern w:val="0"/>
          <w:sz w:val="32"/>
          <w:szCs w:val="32"/>
          <w:highlight w:val="none"/>
          <w:lang w:val="zh-TW" w:eastAsia="zh-TW" w:bidi="ar-SA"/>
        </w:rPr>
        <w:t>项目名称：</w:t>
      </w:r>
    </w:p>
    <w:p>
      <w:pPr>
        <w:ind w:firstLine="640" w:firstLineChars="200"/>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申</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请</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28"/>
          <w:szCs w:val="28"/>
          <w:highlight w:val="none"/>
          <w:u w:val="single"/>
          <w:lang w:val="zh-TW" w:eastAsia="zh-TW" w:bidi="ar-SA"/>
        </w:rPr>
        <w:t>（全称并加盖单位公章）</w:t>
      </w:r>
      <w:r>
        <w:rPr>
          <w:rFonts w:ascii="Times New Roman" w:hAnsi="Times New Roman"/>
          <w:color w:val="auto"/>
          <w:sz w:val="32"/>
          <w:szCs w:val="32"/>
          <w:highlight w:val="none"/>
          <w:u w:val="single"/>
        </w:rPr>
        <w:t xml:space="preserve">       </w:t>
      </w:r>
    </w:p>
    <w:p>
      <w:pPr>
        <w:spacing w:line="360" w:lineRule="auto"/>
        <w:rPr>
          <w:rFonts w:ascii="Times New Roman" w:hAnsi="Times New Roman" w:eastAsia="Times New Roman"/>
          <w:color w:val="auto"/>
          <w:kern w:val="0"/>
          <w:sz w:val="32"/>
          <w:szCs w:val="32"/>
          <w:highlight w:val="none"/>
          <w:lang w:val="zh-TW" w:eastAsia="zh-TW"/>
        </w:rPr>
      </w:pPr>
    </w:p>
    <w:p>
      <w:pPr>
        <w:spacing w:line="360" w:lineRule="auto"/>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u w:val="single"/>
        </w:rPr>
      </w:pPr>
      <w:r>
        <w:rPr>
          <w:rFonts w:ascii="Times New Roman" w:hAnsi="Times New Roman"/>
          <w:color w:val="auto"/>
          <w:sz w:val="28"/>
          <w:szCs w:val="28"/>
          <w:highlight w:val="none"/>
        </w:rPr>
        <w:t xml:space="preserve"> </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年</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月</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日</w:t>
      </w:r>
    </w:p>
    <w:p>
      <w:pPr>
        <w:spacing w:line="360" w:lineRule="auto"/>
        <w:rPr>
          <w:rFonts w:ascii="Times New Roman" w:hAnsi="Times New Roman" w:eastAsia="Times New Roman"/>
          <w:color w:val="auto"/>
          <w:sz w:val="32"/>
          <w:szCs w:val="32"/>
          <w:highlight w:val="none"/>
        </w:rPr>
      </w:pPr>
      <w:r>
        <w:rPr>
          <w:rFonts w:ascii="Arial Unicode MS" w:hAnsi="Arial Unicode MS" w:eastAsia="Arial Unicode MS" w:cs="Arial Unicode MS"/>
          <w:color w:val="auto"/>
          <w:sz w:val="28"/>
          <w:szCs w:val="28"/>
          <w:highlight w:val="none"/>
          <w:lang w:bidi="ar-SA"/>
        </w:rPr>
        <w:br w:type="page"/>
      </w:r>
      <w:r>
        <w:rPr>
          <w:rFonts w:hint="eastAsia" w:ascii="Arial Unicode MS" w:hAnsi="Arial Unicode MS" w:eastAsia="Arial Unicode MS" w:cs="Arial Unicode MS"/>
          <w:color w:val="auto"/>
          <w:sz w:val="28"/>
          <w:szCs w:val="28"/>
          <w:highlight w:val="none"/>
          <w:lang w:bidi="ar-SA"/>
        </w:rPr>
        <w:t>2</w:t>
      </w:r>
      <w:r>
        <w:rPr>
          <w:rFonts w:hint="eastAsia" w:ascii="楷体_GB2312" w:eastAsia="楷体_GB2312" w:cs="楷体_GB2312"/>
          <w:color w:val="auto"/>
          <w:sz w:val="32"/>
          <w:szCs w:val="32"/>
          <w:highlight w:val="none"/>
          <w:lang w:bidi="ar-SA"/>
        </w:rPr>
        <w:t>.</w:t>
      </w:r>
      <w:r>
        <w:rPr>
          <w:rFonts w:hint="eastAsia" w:ascii="楷体_GB2312" w:eastAsia="楷体_GB2312" w:cs="楷体_GB2312"/>
          <w:color w:val="auto"/>
          <w:sz w:val="32"/>
          <w:szCs w:val="32"/>
          <w:highlight w:val="none"/>
          <w:lang w:val="zh-TW" w:eastAsia="zh-TW" w:bidi="ar-SA"/>
        </w:rPr>
        <w:t>法定代表人授权书</w:t>
      </w:r>
    </w:p>
    <w:p>
      <w:pPr>
        <w:spacing w:line="360" w:lineRule="auto"/>
        <w:ind w:firstLine="640"/>
        <w:rPr>
          <w:rFonts w:ascii="Times New Roman" w:hAnsi="Times New Roman" w:eastAsia="Times New Roman"/>
          <w:color w:val="auto"/>
          <w:sz w:val="32"/>
          <w:szCs w:val="32"/>
          <w:highlight w:val="none"/>
        </w:rPr>
      </w:pPr>
    </w:p>
    <w:p>
      <w:pPr>
        <w:ind w:firstLine="640"/>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本授权委托书声明：我</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系</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（供应商）</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的法定代表人，现授权</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为我公司委托代理人，以本公司的名义参加</w:t>
      </w:r>
      <w:r>
        <w:rPr>
          <w:rFonts w:ascii="Times New Roman" w:hAnsi="Times New Roman"/>
          <w:color w:val="auto"/>
          <w:sz w:val="32"/>
          <w:szCs w:val="32"/>
          <w:highlight w:val="none"/>
          <w:u w:val="single"/>
        </w:rPr>
        <w:t xml:space="preserve"> XXX </w:t>
      </w:r>
      <w:r>
        <w:rPr>
          <w:rFonts w:hint="eastAsia" w:ascii="仿宋_GB2312" w:eastAsia="仿宋_GB2312" w:cs="仿宋_GB2312"/>
          <w:color w:val="auto"/>
          <w:sz w:val="32"/>
          <w:szCs w:val="32"/>
          <w:highlight w:val="none"/>
          <w:lang w:val="zh-TW" w:eastAsia="zh-TW" w:bidi="ar-SA"/>
        </w:rPr>
        <w:t>的</w:t>
      </w:r>
      <w:r>
        <w:rPr>
          <w:rFonts w:ascii="Times New Roman" w:hAnsi="Times New Roman"/>
          <w:color w:val="auto"/>
          <w:sz w:val="32"/>
          <w:szCs w:val="32"/>
          <w:highlight w:val="none"/>
          <w:u w:val="single"/>
        </w:rPr>
        <w:t>XXX</w:t>
      </w:r>
      <w:r>
        <w:rPr>
          <w:rFonts w:hint="eastAsia" w:ascii="仿宋_GB2312" w:eastAsia="仿宋_GB2312" w:cs="仿宋_GB2312"/>
          <w:color w:val="auto"/>
          <w:sz w:val="32"/>
          <w:szCs w:val="32"/>
          <w:highlight w:val="none"/>
          <w:u w:val="single"/>
          <w:lang w:val="zh-TW" w:eastAsia="zh-TW" w:bidi="ar-SA"/>
        </w:rPr>
        <w:t>项目</w:t>
      </w:r>
      <w:r>
        <w:rPr>
          <w:rFonts w:hint="eastAsia" w:ascii="仿宋_GB2312" w:eastAsia="仿宋_GB2312" w:cs="仿宋_GB2312"/>
          <w:color w:val="auto"/>
          <w:sz w:val="32"/>
          <w:szCs w:val="32"/>
          <w:highlight w:val="none"/>
          <w:lang w:val="zh-TW" w:eastAsia="zh-TW" w:bidi="ar-SA"/>
        </w:rPr>
        <w:t>的</w:t>
      </w:r>
      <w:r>
        <w:rPr>
          <w:rFonts w:hint="eastAsia" w:ascii="仿宋_GB2312" w:eastAsia="仿宋_GB2312" w:cs="仿宋_GB2312"/>
          <w:color w:val="auto"/>
          <w:sz w:val="32"/>
          <w:szCs w:val="32"/>
          <w:highlight w:val="none"/>
          <w:u w:val="single"/>
          <w:lang w:val="zh-TW" w:eastAsia="zh-TW" w:bidi="ar-SA"/>
        </w:rPr>
        <w:t>采购</w:t>
      </w:r>
      <w:r>
        <w:rPr>
          <w:rFonts w:hint="eastAsia" w:ascii="仿宋_GB2312" w:eastAsia="仿宋_GB2312" w:cs="仿宋_GB2312"/>
          <w:color w:val="auto"/>
          <w:sz w:val="32"/>
          <w:szCs w:val="32"/>
          <w:highlight w:val="none"/>
          <w:lang w:val="zh-TW" w:eastAsia="zh-TW" w:bidi="ar-SA"/>
        </w:rPr>
        <w:t>活动。委托代理人在采购活动和委托代理合同谈判过程中所签署的一切文件和处理与之有关的一切事务，我及我公司均予以承认并全部承担其所产生的所有权利和义务。</w:t>
      </w:r>
    </w:p>
    <w:p>
      <w:pPr>
        <w:ind w:firstLine="640"/>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委托代理人无转委托权。特此委托。</w:t>
      </w:r>
    </w:p>
    <w:p>
      <w:pPr>
        <w:ind w:firstLine="640"/>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委托代理人职务：</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委托代理人（电话）</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（手机）</w:t>
      </w:r>
      <w:r>
        <w:rPr>
          <w:rFonts w:ascii="Times New Roman" w:hAnsi="Times New Roman"/>
          <w:color w:val="auto"/>
          <w:sz w:val="32"/>
          <w:szCs w:val="32"/>
          <w:highlight w:val="none"/>
        </w:rPr>
        <w:t xml:space="preserve"> </w:t>
      </w:r>
      <w:r>
        <w:rPr>
          <w:rFonts w:ascii="Times New Roman" w:hAnsi="Times New Roman"/>
          <w:color w:val="auto"/>
          <w:sz w:val="32"/>
          <w:szCs w:val="32"/>
          <w:highlight w:val="none"/>
          <w:u w:val="single"/>
        </w:rPr>
        <w:t xml:space="preserve">              </w:t>
      </w:r>
    </w:p>
    <w:p>
      <w:pPr>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p>
    <w:p>
      <w:pPr>
        <w:jc w:val="cente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授权人（法定代表人）：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p>
    <w:p>
      <w:pPr>
        <w:jc w:val="right"/>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委托单位：</w:t>
      </w:r>
      <w:r>
        <w:rPr>
          <w:rFonts w:hint="eastAsia" w:ascii="仿宋_GB2312" w:eastAsia="仿宋_GB2312" w:cs="仿宋_GB2312"/>
          <w:color w:val="auto"/>
          <w:sz w:val="32"/>
          <w:szCs w:val="32"/>
          <w:highlight w:val="none"/>
          <w:u w:val="single"/>
          <w:lang w:val="zh-TW" w:eastAsia="zh-TW" w:bidi="ar-SA"/>
        </w:rPr>
        <w:t>（全称并加盖单位章）</w:t>
      </w:r>
      <w:r>
        <w:rPr>
          <w:rFonts w:ascii="Times New Roman" w:hAnsi="Times New Roman"/>
          <w:color w:val="auto"/>
          <w:sz w:val="32"/>
          <w:szCs w:val="32"/>
          <w:highlight w:val="none"/>
          <w:u w:val="single"/>
        </w:rPr>
        <w:t xml:space="preserve">  </w:t>
      </w:r>
    </w:p>
    <w:p>
      <w:pPr>
        <w:ind w:firstLine="795"/>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日期：</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年</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月</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日</w:t>
      </w: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pStyle w:val="2"/>
        <w:ind w:firstLine="640"/>
        <w:rPr>
          <w:rFonts w:hint="eastAsia" w:ascii="楷体_GB2312" w:eastAsia="楷体_GB2312" w:cs="楷体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Arial Unicode MS" w:hAnsi="Arial Unicode MS" w:eastAsia="Arial Unicode MS" w:cs="Arial Unicode MS"/>
          <w:color w:val="auto"/>
          <w:kern w:val="0"/>
          <w:sz w:val="36"/>
          <w:szCs w:val="36"/>
          <w:highlight w:val="none"/>
          <w:lang w:val="zh-TW" w:eastAsia="zh-TW" w:bidi="ar-SA"/>
        </w:rPr>
        <w:br w:type="page"/>
      </w:r>
      <w:r>
        <w:rPr>
          <w:rFonts w:hint="eastAsia" w:ascii="Arial Unicode MS" w:hAnsi="Arial Unicode MS" w:eastAsia="Arial Unicode MS" w:cs="Arial Unicode MS"/>
          <w:color w:val="auto"/>
          <w:kern w:val="0"/>
          <w:sz w:val="36"/>
          <w:szCs w:val="36"/>
          <w:highlight w:val="none"/>
          <w:lang w:bidi="ar-SA"/>
        </w:rPr>
        <w:t>3</w:t>
      </w:r>
      <w:r>
        <w:rPr>
          <w:rFonts w:hint="eastAsia" w:ascii="楷体_GB2312" w:eastAsia="楷体_GB2312" w:cs="楷体_GB2312"/>
          <w:color w:val="auto"/>
          <w:sz w:val="32"/>
          <w:szCs w:val="32"/>
          <w:highlight w:val="none"/>
          <w:lang w:bidi="ar-SA"/>
        </w:rPr>
        <w:t>.报价明细表</w:t>
      </w:r>
    </w:p>
    <w:p>
      <w:pPr>
        <w:pStyle w:val="2"/>
        <w:spacing w:after="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4.承诺函</w:t>
      </w:r>
    </w:p>
    <w:p>
      <w:pPr>
        <w:spacing w:line="340" w:lineRule="exact"/>
        <w:ind w:firstLine="642" w:firstLineChars="200"/>
        <w:jc w:val="center"/>
        <w:rPr>
          <w:rFonts w:hint="eastAsia" w:ascii="宋体"/>
          <w:b/>
          <w:color w:val="auto"/>
          <w:sz w:val="32"/>
          <w:szCs w:val="32"/>
          <w:highlight w:val="none"/>
        </w:rPr>
      </w:pPr>
      <w:r>
        <w:rPr>
          <w:rFonts w:hint="eastAsia" w:ascii="宋体"/>
          <w:b/>
          <w:color w:val="auto"/>
          <w:sz w:val="32"/>
          <w:szCs w:val="32"/>
          <w:highlight w:val="none"/>
        </w:rPr>
        <w:t>承诺函</w:t>
      </w:r>
    </w:p>
    <w:p>
      <w:pPr>
        <w:spacing w:line="340" w:lineRule="exac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中国国际贸易促进委员会四川省委员会：</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我方作为本次采购项目的供应商，根据</w:t>
      </w:r>
      <w:r>
        <w:rPr>
          <w:rFonts w:hint="eastAsia" w:ascii="仿宋_GB2312" w:eastAsia="仿宋_GB2312" w:cs="仿宋_GB2312"/>
          <w:color w:val="auto"/>
          <w:sz w:val="28"/>
          <w:szCs w:val="28"/>
          <w:highlight w:val="none"/>
          <w:lang w:eastAsia="zh-CN" w:bidi="ar-SA"/>
        </w:rPr>
        <w:t>采购</w:t>
      </w:r>
      <w:r>
        <w:rPr>
          <w:rFonts w:hint="eastAsia" w:ascii="仿宋_GB2312" w:eastAsia="仿宋_GB2312" w:cs="仿宋_GB2312"/>
          <w:color w:val="auto"/>
          <w:sz w:val="28"/>
          <w:szCs w:val="28"/>
          <w:highlight w:val="none"/>
          <w:lang w:bidi="ar-SA"/>
        </w:rPr>
        <w:t>文件要求，现郑重承诺如下：</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一、具备《中华人民共和国政府采购法》第二十二条第一款规定中的下列条件：</w:t>
      </w:r>
    </w:p>
    <w:p>
      <w:pPr>
        <w:spacing w:line="340" w:lineRule="exact"/>
        <w:ind w:left="638" w:leftChars="304"/>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shd w:val="clear" w:color="auto" w:fill="FFFFFF"/>
          <w:lang w:bidi="ar-SA"/>
        </w:rPr>
        <w:t>（一）具有独立承担民事责任的能力；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（二）具有良好的商业信誉和健全的财务会计制度；</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（三）具有履行合同所必需的设备和专业技术能力；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（四）有依法缴纳税收和社会保障资金的良好记录；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（五）参加政府采购活动前三年内，在经营活动中没有重大违法记录；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（六）法律、行政法规规定的其他条件。</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二</w:t>
      </w:r>
      <w:r>
        <w:rPr>
          <w:rFonts w:hint="eastAsia" w:ascii="仿宋_GB2312" w:eastAsia="仿宋_GB2312" w:cs="仿宋_GB2312"/>
          <w:color w:val="auto"/>
          <w:sz w:val="28"/>
          <w:szCs w:val="28"/>
          <w:highlight w:val="none"/>
          <w:lang w:bidi="ar-SA"/>
        </w:rPr>
        <w:t>、在参加本次采购活动中，不存在与单位负责人为同一人或者存在直接控股、管理关系的其他供应商参与同一合同项下的采购活动的行为。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三</w:t>
      </w:r>
      <w:r>
        <w:rPr>
          <w:rFonts w:hint="eastAsia" w:ascii="仿宋_GB2312" w:eastAsia="仿宋_GB2312" w:cs="仿宋_GB2312"/>
          <w:color w:val="auto"/>
          <w:sz w:val="28"/>
          <w:szCs w:val="28"/>
          <w:highlight w:val="none"/>
          <w:lang w:bidi="ar-SA"/>
        </w:rPr>
        <w:t>、在参加本次采购活动中，不存在和其他供应商在同一合同项下的采购项目中，同时委托同一个自然人、同一家庭的人员、同一单位的人员作为代理人的行为。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四</w:t>
      </w:r>
      <w:r>
        <w:rPr>
          <w:rFonts w:hint="eastAsia" w:ascii="仿宋_GB2312" w:eastAsia="仿宋_GB2312" w:cs="仿宋_GB2312"/>
          <w:color w:val="auto"/>
          <w:sz w:val="28"/>
          <w:szCs w:val="28"/>
          <w:highlight w:val="none"/>
          <w:lang w:bidi="ar-SA"/>
        </w:rPr>
        <w:t>、在参加本次采购活动前，没有为采购项目提供整体设计、规范编制或者项目管理、监理、检测等服务。</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五</w:t>
      </w:r>
      <w:r>
        <w:rPr>
          <w:rFonts w:hint="eastAsia" w:ascii="仿宋_GB2312" w:eastAsia="仿宋_GB2312" w:cs="仿宋_GB2312"/>
          <w:color w:val="auto"/>
          <w:sz w:val="28"/>
          <w:szCs w:val="28"/>
          <w:highlight w:val="none"/>
          <w:lang w:bidi="ar-SA"/>
        </w:rPr>
        <w:t>、不存在同一母公司的两家以上的子公司，以不同供应商身份同时参加本项目同一合同项下的采购活动的情形。</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六</w:t>
      </w:r>
      <w:r>
        <w:rPr>
          <w:rFonts w:hint="eastAsia" w:ascii="仿宋_GB2312" w:eastAsia="仿宋_GB2312" w:cs="仿宋_GB2312"/>
          <w:color w:val="auto"/>
          <w:sz w:val="28"/>
          <w:szCs w:val="28"/>
          <w:highlight w:val="none"/>
          <w:lang w:bidi="ar-SA"/>
        </w:rPr>
        <w:t>、响应文件中提供的任何资料和技术、服务、商务等响应承诺情况都是真实的、有效的、合法的。</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七</w:t>
      </w:r>
      <w:r>
        <w:rPr>
          <w:rFonts w:hint="eastAsia" w:ascii="仿宋_GB2312" w:eastAsia="仿宋_GB2312" w:cs="仿宋_GB2312"/>
          <w:color w:val="auto"/>
          <w:sz w:val="28"/>
          <w:szCs w:val="28"/>
          <w:highlight w:val="none"/>
          <w:lang w:bidi="ar-SA"/>
        </w:rPr>
        <w:t>、国家或行业主管部门对供应商和采购产品的技术标准、质量标准和资格资质条件等有强制性规定的，我方符合其要求。</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八</w:t>
      </w:r>
      <w:r>
        <w:rPr>
          <w:rFonts w:hint="eastAsia" w:ascii="仿宋_GB2312" w:eastAsia="仿宋_GB2312" w:cs="仿宋_GB2312"/>
          <w:color w:val="auto"/>
          <w:sz w:val="28"/>
          <w:szCs w:val="28"/>
          <w:highlight w:val="none"/>
          <w:lang w:bidi="ar-SA"/>
        </w:rPr>
        <w:t>、我方单位及其现任法定代表人、主要负责人不存在行贿犯罪记录。</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本公司对上述承诺的内容事项真实性负责。如经查实上述承诺的内容事项存在虚假，我公司愿意接受以提供虚假材料谋取成交的法律责任。</w:t>
      </w:r>
    </w:p>
    <w:p>
      <w:pPr>
        <w:pStyle w:val="2"/>
        <w:spacing w:after="0" w:line="340" w:lineRule="exact"/>
        <w:rPr>
          <w:rFonts w:hint="eastAsia" w:ascii="仿宋_GB2312" w:eastAsia="仿宋_GB2312" w:cs="仿宋_GB2312"/>
          <w:color w:val="auto"/>
          <w:sz w:val="28"/>
          <w:szCs w:val="28"/>
          <w:highlight w:val="none"/>
          <w:lang w:bidi="ar-SA"/>
        </w:rPr>
      </w:pP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供应商名称：</w:t>
      </w:r>
      <w:r>
        <w:rPr>
          <w:rFonts w:hint="eastAsia" w:ascii="仿宋_GB2312" w:eastAsia="仿宋_GB2312" w:cs="仿宋_GB2312"/>
          <w:color w:val="auto"/>
          <w:sz w:val="28"/>
          <w:szCs w:val="28"/>
          <w:highlight w:val="none"/>
          <w:u w:val="single"/>
          <w:lang w:bidi="ar-SA"/>
        </w:rPr>
        <w:t xml:space="preserve">    （盖单位公章）</w:t>
      </w:r>
    </w:p>
    <w:p>
      <w:pPr>
        <w:adjustRightInd w:val="0"/>
        <w:spacing w:line="340" w:lineRule="exact"/>
        <w:jc w:val="left"/>
        <w:rPr>
          <w:rFonts w:hint="eastAsia" w:ascii="仿宋_GB2312" w:eastAsia="仿宋_GB2312" w:cs="仿宋_GB2312"/>
          <w:bCs/>
          <w:color w:val="auto"/>
          <w:sz w:val="28"/>
          <w:szCs w:val="28"/>
          <w:highlight w:val="none"/>
          <w:lang w:bidi="ar-SA"/>
        </w:rPr>
      </w:pPr>
      <w:r>
        <w:rPr>
          <w:rFonts w:hint="eastAsia" w:ascii="仿宋_GB2312" w:eastAsia="仿宋_GB2312" w:cs="仿宋_GB2312"/>
          <w:bCs/>
          <w:color w:val="auto"/>
          <w:sz w:val="28"/>
          <w:szCs w:val="28"/>
          <w:highlight w:val="none"/>
          <w:lang w:bidi="ar-SA"/>
        </w:rPr>
        <w:t>法定代表人或授权代表（签字或盖私人印章）：</w:t>
      </w:r>
      <w:r>
        <w:rPr>
          <w:rFonts w:hint="eastAsia" w:ascii="仿宋_GB2312" w:eastAsia="仿宋_GB2312" w:cs="仿宋_GB2312"/>
          <w:bCs/>
          <w:color w:val="auto"/>
          <w:sz w:val="28"/>
          <w:szCs w:val="28"/>
          <w:highlight w:val="none"/>
          <w:u w:val="single"/>
          <w:lang w:bidi="ar-SA"/>
        </w:rPr>
        <w:t xml:space="preserve">      </w:t>
      </w: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日  期：</w:t>
      </w:r>
    </w:p>
    <w:p>
      <w:pPr>
        <w:pStyle w:val="2"/>
        <w:spacing w:after="0" w:line="360" w:lineRule="exact"/>
        <w:ind w:firstLine="560" w:firstLineChars="200"/>
        <w:rPr>
          <w:rFonts w:hint="eastAsia" w:ascii="仿宋_GB2312" w:eastAsia="仿宋_GB2312" w:cs="仿宋_GB2312"/>
          <w:color w:val="auto"/>
          <w:sz w:val="28"/>
          <w:szCs w:val="28"/>
          <w:highlight w:val="none"/>
          <w:lang w:bidi="ar-SA"/>
        </w:rPr>
        <w:sectPr>
          <w:pgSz w:w="11900" w:h="16840"/>
          <w:pgMar w:top="1440" w:right="1800" w:bottom="1440" w:left="1800" w:header="851" w:footer="992" w:gutter="0"/>
          <w:pgNumType w:fmt="numberInDash"/>
          <w:cols w:space="720" w:num="1"/>
          <w:docGrid w:linePitch="285" w:charSpace="0"/>
        </w:sectPr>
      </w:pPr>
    </w:p>
    <w:p>
      <w:pPr>
        <w:spacing w:line="600" w:lineRule="exact"/>
        <w:ind w:firstLine="640"/>
        <w:rPr>
          <w:rFonts w:hint="eastAsia" w:ascii="仿宋_GB2312" w:eastAsia="仿宋_GB2312" w:cs="仿宋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Times New Roman" w:hAnsi="Times New Roman"/>
          <w:color w:val="auto"/>
          <w:sz w:val="32"/>
          <w:szCs w:val="32"/>
          <w:highlight w:val="none"/>
        </w:rPr>
        <w:t>5</w:t>
      </w:r>
      <w:r>
        <w:rPr>
          <w:rFonts w:hint="eastAsia" w:ascii="仿宋_GB2312" w:eastAsia="仿宋_GB2312" w:cs="仿宋_GB2312"/>
          <w:color w:val="auto"/>
          <w:sz w:val="32"/>
          <w:szCs w:val="32"/>
          <w:highlight w:val="none"/>
          <w:lang w:val="zh-TW" w:eastAsia="zh-TW" w:bidi="ar-SA"/>
        </w:rPr>
        <w:t>、服务方案</w:t>
      </w:r>
      <w:r>
        <w:rPr>
          <w:rFonts w:hint="eastAsia" w:ascii="仿宋_GB2312" w:eastAsia="仿宋_GB2312" w:cs="仿宋_GB2312"/>
          <w:color w:val="auto"/>
          <w:sz w:val="32"/>
          <w:szCs w:val="32"/>
          <w:highlight w:val="none"/>
          <w:lang w:bidi="ar-SA"/>
        </w:rPr>
        <w:t>;</w:t>
      </w:r>
    </w:p>
    <w:p>
      <w:pPr>
        <w:pStyle w:val="2"/>
        <w:ind w:firstLine="640"/>
        <w:rPr>
          <w:rFonts w:hint="eastAsia" w:eastAsia="楷体_GB2312"/>
          <w:color w:val="auto"/>
          <w:sz w:val="32"/>
          <w:szCs w:val="32"/>
          <w:highlight w:val="none"/>
          <w:lang w:val="zh-TW" w:eastAsia="zh-TW"/>
        </w:rPr>
      </w:pPr>
      <w:r>
        <w:rPr>
          <w:rFonts w:hint="eastAsia" w:ascii="楷体_GB2312" w:eastAsia="楷体_GB2312" w:cs="楷体_GB2312"/>
          <w:color w:val="auto"/>
          <w:sz w:val="32"/>
          <w:szCs w:val="32"/>
          <w:highlight w:val="none"/>
          <w:lang w:bidi="ar-SA"/>
        </w:rPr>
        <w:t>6、</w:t>
      </w:r>
      <w:r>
        <w:rPr>
          <w:rFonts w:hint="eastAsia" w:ascii="楷体_GB2312" w:eastAsia="楷体_GB2312" w:cs="楷体_GB2312"/>
          <w:color w:val="auto"/>
          <w:sz w:val="32"/>
          <w:szCs w:val="32"/>
          <w:highlight w:val="none"/>
          <w:lang w:val="zh-TW" w:eastAsia="zh-TW" w:bidi="ar-SA"/>
        </w:rPr>
        <w:t>业绩证明材料</w:t>
      </w:r>
    </w:p>
    <w:tbl>
      <w:tblPr>
        <w:tblStyle w:val="12"/>
        <w:tblW w:w="9071"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606"/>
        <w:gridCol w:w="3009"/>
        <w:gridCol w:w="1765"/>
        <w:gridCol w:w="1851"/>
        <w:gridCol w:w="1840"/>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项目名称</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采购人</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成交金额（万元）</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r>
              <w:rPr>
                <w:rFonts w:hint="eastAsia"/>
                <w:color w:val="auto"/>
                <w:kern w:val="0"/>
                <w:sz w:val="24"/>
                <w:highlight w:val="none"/>
                <w:lang w:val="zh-TW" w:eastAsia="zh-TW"/>
              </w:rPr>
              <w:t>备注</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kern w:val="0"/>
                <w:sz w:val="24"/>
                <w:highlight w:val="none"/>
                <w:lang w:val="zh-TW" w:eastAsia="zh-TW"/>
              </w:rPr>
            </w:pPr>
          </w:p>
        </w:tc>
      </w:tr>
    </w:tbl>
    <w:p>
      <w:pPr>
        <w:jc w:val="left"/>
        <w:rPr>
          <w:rFonts w:ascii="Times New Roman" w:hAnsi="Times New Roman" w:eastAsia="Times New Roman"/>
          <w:color w:val="auto"/>
          <w:sz w:val="32"/>
          <w:szCs w:val="32"/>
          <w:highlight w:val="none"/>
        </w:rPr>
      </w:pPr>
    </w:p>
    <w:p>
      <w:pPr>
        <w:spacing w:line="360" w:lineRule="auto"/>
        <w:jc w:val="left"/>
        <w:rPr>
          <w:rFonts w:hint="eastAsia" w:ascii="楷体_GB2312" w:eastAsia="楷体_GB2312" w:cs="楷体_GB2312"/>
          <w:color w:val="auto"/>
          <w:sz w:val="32"/>
          <w:szCs w:val="32"/>
          <w:highlight w:val="none"/>
          <w:lang w:val="zh-TW" w:eastAsia="zh-TW" w:bidi="ar-SA"/>
        </w:rPr>
        <w:sectPr>
          <w:pgSz w:w="11900" w:h="16840"/>
          <w:pgMar w:top="1440" w:right="1800" w:bottom="1440" w:left="1800" w:header="851" w:footer="992" w:gutter="0"/>
          <w:pgNumType w:fmt="numberInDash"/>
          <w:cols w:space="720" w:num="1"/>
          <w:docGrid w:linePitch="285" w:charSpace="0"/>
        </w:sectPr>
      </w:pPr>
      <w:r>
        <w:rPr>
          <w:rFonts w:hint="eastAsia" w:ascii="楷体_GB2312" w:eastAsia="楷体_GB2312" w:cs="楷体_GB2312"/>
          <w:color w:val="auto"/>
          <w:sz w:val="32"/>
          <w:szCs w:val="32"/>
          <w:highlight w:val="none"/>
          <w:lang w:val="zh-TW" w:eastAsia="zh-TW" w:bidi="ar-SA"/>
        </w:rPr>
        <w:t>需提供合同复印件。</w:t>
      </w:r>
    </w:p>
    <w:p>
      <w:pPr>
        <w:pStyle w:val="2"/>
        <w:rPr>
          <w:rFonts w:hint="eastAsia" w:ascii="楷体_GB2312" w:eastAsia="楷体_GB2312" w:cs="楷体_GB2312"/>
          <w:color w:val="auto"/>
          <w:sz w:val="32"/>
          <w:szCs w:val="32"/>
          <w:highlight w:val="none"/>
          <w:lang w:bidi="ar-SA"/>
        </w:rPr>
      </w:pPr>
      <w:r>
        <w:rPr>
          <w:rFonts w:hint="eastAsia" w:ascii="楷体_GB2312" w:eastAsia="楷体_GB2312" w:cs="楷体_GB2312"/>
          <w:color w:val="auto"/>
          <w:sz w:val="32"/>
          <w:szCs w:val="32"/>
          <w:highlight w:val="none"/>
          <w:lang w:bidi="ar-SA"/>
        </w:rPr>
        <w:t>7.根据要求需要提供的其他文件（格式自拟）</w:t>
      </w:r>
    </w:p>
    <w:p>
      <w:pPr>
        <w:rPr>
          <w:color w:val="auto"/>
          <w:highlight w:val="none"/>
        </w:rPr>
      </w:pPr>
    </w:p>
    <w:sectPr>
      <w:pgSz w:w="11900" w:h="16840"/>
      <w:pgMar w:top="1440" w:right="1800" w:bottom="1440" w:left="1800" w:header="851" w:footer="992" w:gutter="0"/>
      <w:pgNumType w:fmt="numberInDash"/>
      <w:cols w:space="720" w:num="1"/>
      <w:docGrid w:linePitch="28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胡" w:date="2023-04-11T14:25:00Z" w:initials="u">
    <w:p w14:paraId="1FDF730F">
      <w:pPr>
        <w:pStyle w:val="8"/>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DF73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永中宋体">
    <w:panose1 w:val="02010600030101010101"/>
    <w:charset w:val="86"/>
    <w:family w:val="auto"/>
    <w:pitch w:val="default"/>
    <w:sig w:usb0="00000803" w:usb1="080E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Arial Unicode MS">
    <w:altName w:val="DejaVu Sans"/>
    <w:panose1 w:val="020B0604020202020204"/>
    <w:charset w:val="00"/>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楷体">
    <w:altName w:val="方正楷体_GBK"/>
    <w:panose1 w:val="02010600040101010101"/>
    <w:charset w:val="00"/>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pPr>
                            <w:pStyle w:val="9"/>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NrVrUnQAAAAAwEAAA8AAABkcnMvZG93bnJldi54bWxNj8FqwzAQRO+F/IPY&#10;QG+NlAaS4FrOIdBLb01LoTfF2lim0spIimP/fbe9tJeBYZaZt/VhCl6MmHIfScN6pUAgtdH21Gl4&#10;f3t+2IPIxZA1PhJqmDHDoVnc1aay8UavOJ5KJ7iEcmU0uFKGSsrcOgwmr+KAxNklpmAK29RJm8yN&#10;y4OXj0ptZTA98YIzAx4dtl+na9Cwmz4iDhmP+HkZ2+T6ee9fZq3vl2v1BKLgVP6O4Qef0aFhpnO8&#10;ks3Ca+BHyq9ytlPszho22w3Ippb/2ZtvUEsDBBQAAAAIAIdO4kAJuDV8zAEAAJcDAAAOAAAAZHJz&#10;L2Uyb0RvYy54bWytU82O0zAQviPxDpbv1GlpEYqarkDVIiQESLs8gOvYjSX/yeM26QvAG3Diwp3n&#10;6nMwdtIuLJc9cHEmM5Nvvu/zZH0zWEOOMoL2rqHzWUWJdMK32u0b+uX+9sVrSiBx13LjnWzoSQK9&#10;2Tx/tu5DLRe+86aVkSCIg7oPDe1SCjVjIDppOcx8kA6LykfLE77GPWsj7xHdGraoqles97EN0QsJ&#10;gNntWKQTYnwKoFdKC7n14mClSyNqlIYnlASdDkA3ha1SUqRPSoFMxDQUlaZy4hCMd/lkmzWv95GH&#10;TouJAn8KhUeaLNcOh16htjxxcoj6HyirRfTgVZoJb9kopDiCKubVI2/uOh5k0YJWQ7iaDv8PVnw8&#10;fo5Et7gJlDhu8cLP37+df/w6//xK5tmePkCNXXcB+9Lw1g+5dcoDJrPqQUWbn6iHYB3NPV3NlUMi&#10;ApPL5XJVYUVgafGyWlWrjMIePg4R0jvpLclBQyPeXbGUHz9AGlsvLXmW87faGMzz2ri/EoiZMywz&#10;HxnmKA27YaK98+0J1fR47Q11uOWUmPcOXc0bcgniJdhdgkOIet8htXnhBeHNISGJwi1PGGGnwXhf&#10;Rd20W3kh/nwvXQ//0+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2tWtSdAAAAADAQAADwAAAAAA&#10;AAABACAAAAA4AAAAZHJzL2Rvd25yZXYueG1sUEsBAhQAFAAAAAgAh07iQAm4NXzMAQAAlwMAAA4A&#10;AAAAAAAAAQAgAAAANQEAAGRycy9lMm9Eb2MueG1sUEsFBgAAAAAGAAYAWQEAAHMFAAAAAA==&#10;">
              <v:fill on="f" focussize="0,0"/>
              <v:stroke on="f"/>
              <v:imagedata o:title=""/>
              <o:lock v:ext="edit" aspectratio="f"/>
              <v:textbox inset="0mm,0mm,0mm,0mm" style="mso-fit-shape-to-text:t;">
                <w:txbxContent>
                  <w:p>
                    <w:pPr>
                      <w:pStyle w:val="9"/>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
    <w15:presenceInfo w15:providerId="None" w15:userId="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NjNlZDU3ZDI3MjBkMTUyZTVkN2ZkNjkyMmQ4YWQifQ=="/>
  </w:docVars>
  <w:rsids>
    <w:rsidRoot w:val="00172A27"/>
    <w:rsid w:val="2EB40D57"/>
    <w:rsid w:val="2F574235"/>
    <w:rsid w:val="3FEE992E"/>
    <w:rsid w:val="46FE51A4"/>
    <w:rsid w:val="5DD71FA1"/>
    <w:rsid w:val="5DDB8C64"/>
    <w:rsid w:val="5F60D3B9"/>
    <w:rsid w:val="64BB5415"/>
    <w:rsid w:val="6E5B8FCD"/>
    <w:rsid w:val="6F77F51F"/>
    <w:rsid w:val="6FC39948"/>
    <w:rsid w:val="6FF7CA89"/>
    <w:rsid w:val="7327559F"/>
    <w:rsid w:val="78341B71"/>
    <w:rsid w:val="796659D1"/>
    <w:rsid w:val="7BBD91E1"/>
    <w:rsid w:val="7BD52DA5"/>
    <w:rsid w:val="7BF75869"/>
    <w:rsid w:val="7CFDE407"/>
    <w:rsid w:val="7EE167C3"/>
    <w:rsid w:val="7EFE8B9B"/>
    <w:rsid w:val="7F33F7EE"/>
    <w:rsid w:val="7FBB82D9"/>
    <w:rsid w:val="7FFBE354"/>
    <w:rsid w:val="8BFDF4F3"/>
    <w:rsid w:val="97F71C7E"/>
    <w:rsid w:val="9DBF74C8"/>
    <w:rsid w:val="9E2B949D"/>
    <w:rsid w:val="BDF54B3D"/>
    <w:rsid w:val="D6B33DB0"/>
    <w:rsid w:val="E3F7C8AD"/>
    <w:rsid w:val="E77C7A71"/>
    <w:rsid w:val="ECB63117"/>
    <w:rsid w:val="EFBE2158"/>
    <w:rsid w:val="F55F5EAF"/>
    <w:rsid w:val="F6F50964"/>
    <w:rsid w:val="F9FF3AAF"/>
    <w:rsid w:val="FB6D6B8D"/>
    <w:rsid w:val="FC754789"/>
    <w:rsid w:val="FCDB35C3"/>
    <w:rsid w:val="FD396BB8"/>
    <w:rsid w:val="FFFDED07"/>
    <w:rsid w:val="FFFDF6C6"/>
    <w:rsid w:val="FFFE8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永中宋体" w:hAnsi="永中宋体" w:eastAsia="仿宋_GB2312" w:cs="永中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next w:val="1"/>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zh-CN" w:eastAsia="zh-CN" w:bidi="ar-SA"/>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5"/>
    <w:next w:val="1"/>
    <w:uiPriority w:val="0"/>
    <w:pPr>
      <w:keepNext/>
      <w:keepLines/>
      <w:widowControl w:val="0"/>
      <w:spacing w:before="280" w:after="290" w:line="376" w:lineRule="auto"/>
      <w:jc w:val="both"/>
      <w:outlineLvl w:val="4"/>
    </w:pPr>
    <w:rPr>
      <w:rFonts w:ascii="Calibri" w:hAnsi="Calibri" w:eastAsia="宋体" w:cs="Times New Roman"/>
      <w:b/>
      <w:bCs/>
      <w:kern w:val="2"/>
      <w:sz w:val="28"/>
      <w:szCs w:val="28"/>
      <w:lang w:val="en-US" w:eastAsia="zh-CN" w:bidi="ar-SA"/>
    </w:rPr>
  </w:style>
  <w:style w:type="character" w:default="1" w:styleId="13">
    <w:name w:val="Default Paragraph Fon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200" w:firstLineChars="200"/>
    </w:pPr>
    <w:rPr>
      <w:szCs w:val="24"/>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qFormat/>
    <w:uiPriority w:val="0"/>
    <w:pPr>
      <w:widowControl w:val="0"/>
      <w:spacing w:before="100" w:beforeAutospacing="1" w:after="100" w:afterAutospacing="1" w:line="240" w:lineRule="auto"/>
      <w:jc w:val="left"/>
    </w:pPr>
    <w:rPr>
      <w:rFonts w:ascii="Courier New" w:hAnsi="Courier New" w:eastAsia="宋体" w:cs="永中宋体"/>
      <w:kern w:val="2"/>
      <w:sz w:val="20"/>
      <w:szCs w:val="21"/>
      <w:lang w:val="en-US" w:eastAsia="zh-CN" w:bidi="ar-SA"/>
    </w:rPr>
  </w:style>
  <w:style w:type="character" w:styleId="14">
    <w:name w:val="Strong"/>
    <w:qFormat/>
    <w:uiPriority w:val="0"/>
    <w:rPr>
      <w:b/>
      <w:bCs/>
    </w:rPr>
  </w:style>
  <w:style w:type="character" w:styleId="15">
    <w:name w:val="Hyperlink"/>
    <w:basedOn w:val="13"/>
    <w:qFormat/>
    <w:uiPriority w:val="0"/>
    <w:rPr>
      <w:color w:val="0000FF"/>
      <w:u w:val="single"/>
    </w:rPr>
  </w:style>
  <w:style w:type="character" w:customStyle="1" w:styleId="16">
    <w:name w:val="fontstyle01"/>
    <w:basedOn w:val="13"/>
    <w:qFormat/>
    <w:uiPriority w:val="0"/>
    <w:rPr>
      <w:rFonts w:ascii="仿宋" w:eastAsia="仿宋" w:cs="Times New Roman"/>
      <w:color w:val="000000"/>
      <w:sz w:val="28"/>
      <w:szCs w:val="28"/>
      <w:lang w:bidi="ar-SA"/>
    </w:rPr>
  </w:style>
  <w:style w:type="paragraph" w:customStyle="1" w:styleId="17">
    <w:name w:val="列出段落21"/>
    <w:basedOn w:val="1"/>
    <w:qFormat/>
    <w:uiPriority w:val="0"/>
    <w:pPr>
      <w:widowControl/>
      <w:ind w:firstLine="200" w:firstLineChars="200"/>
      <w:jc w:val="left"/>
    </w:pPr>
    <w:rPr>
      <w:rFonts w:ascii="Calibri" w:hAnsi="Calibri"/>
      <w:kern w:val="0"/>
      <w:sz w:val="24"/>
      <w:szCs w:val="24"/>
    </w:rPr>
  </w:style>
  <w:style w:type="paragraph" w:styleId="18">
    <w:name w:val="List Paragraph"/>
    <w:basedOn w:val="1"/>
    <w:uiPriority w:val="0"/>
    <w:pPr>
      <w:ind w:firstLine="200" w:firstLineChars="200"/>
    </w:pPr>
  </w:style>
  <w:style w:type="paragraph" w:customStyle="1" w:styleId="19">
    <w:name w:val="页眉与页脚"/>
    <w:qFormat/>
    <w:uiPriority w:val="0"/>
    <w:pPr>
      <w:tabs>
        <w:tab w:val="right" w:pos="9020"/>
      </w:tabs>
    </w:pPr>
    <w:rPr>
      <w:rFonts w:ascii="Calibri" w:hAnsi="Calibri" w:eastAsia="Arial Unicode MS" w:cs="Arial Unicode MS"/>
      <w:color w:val="000000"/>
      <w:sz w:val="24"/>
      <w:szCs w:val="24"/>
      <w:lang w:val="en-US" w:eastAsia="zh-CN" w:bidi="ar-SA"/>
    </w:rPr>
  </w:style>
  <w:style w:type="paragraph" w:customStyle="1" w:styleId="20">
    <w:name w:val="reader-word-layer"/>
    <w:next w:val="1"/>
    <w:qFormat/>
    <w:uiPriority w:val="0"/>
    <w:pPr>
      <w:widowControl/>
      <w:spacing w:before="100" w:beforeAutospacing="1" w:after="100" w:afterAutospacing="1"/>
      <w:jc w:val="left"/>
    </w:pPr>
    <w:rPr>
      <w:rFonts w:ascii="宋体" w:hAnsi="永中宋体" w:eastAsia="宋体" w:cs="宋体"/>
      <w:kern w:val="0"/>
      <w:sz w:val="24"/>
      <w:szCs w:val="24"/>
      <w:lang w:val="en-US" w:eastAsia="zh-CN" w:bidi="ar-SA"/>
    </w:rPr>
  </w:style>
  <w:style w:type="paragraph" w:customStyle="1" w:styleId="21">
    <w:name w:val="p0"/>
    <w:qFormat/>
    <w:uiPriority w:val="0"/>
    <w:pPr>
      <w:widowControl/>
      <w:jc w:val="both"/>
    </w:pPr>
    <w:rPr>
      <w:rFonts w:ascii="Calibri" w:hAnsi="Calibri" w:eastAsia="宋体" w:cs="Times New Roman"/>
      <w:kern w:val="2"/>
      <w:sz w:val="21"/>
      <w:szCs w:val="21"/>
      <w:lang w:val="en-US" w:eastAsia="zh-CN" w:bidi="ar-SA"/>
    </w:rPr>
  </w:style>
  <w:style w:type="paragraph" w:customStyle="1" w:styleId="22">
    <w:name w:val="样式 小二"/>
    <w:next w:val="2"/>
    <w:qFormat/>
    <w:uiPriority w:val="0"/>
    <w:pPr>
      <w:outlineLvl w:val="0"/>
    </w:pPr>
    <w:rPr>
      <w:rFonts w:ascii="永中宋体" w:hAnsi="永中宋体" w:eastAsia="宋体" w:cs="永中宋体"/>
      <w:kern w:val="24"/>
      <w:sz w:val="36"/>
      <w:szCs w:val="36"/>
      <w:lang w:val="en-US" w:eastAsia="zh-CN" w:bidi="ar-SA"/>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15</Pages>
  <Words>3329</Words>
  <Characters>3470</Characters>
  <TotalTime>1</TotalTime>
  <ScaleCrop>false</ScaleCrop>
  <LinksUpToDate>false</LinksUpToDate>
  <CharactersWithSpaces>3669</CharactersWithSpaces>
  <Application>WPS Office_11.8.2.1121_F1E327BC-269C-435d-A152-05C5408002CA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Administrator</dc:creator>
  <cp:lastModifiedBy>胡</cp:lastModifiedBy>
  <dcterms:modified xsi:type="dcterms:W3CDTF">2023-04-14T10:53:09Z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2052-11.1.0.10495</vt:lpwstr>
  </property>
  <property fmtid="{D5CDD505-2E9C-101B-9397-08002B2CF9AE}" pid="3" name="KSOProductBuildVer">
    <vt:lpwstr>2052-11.8.2.1121</vt:lpwstr>
  </property>
  <property fmtid="{D5CDD505-2E9C-101B-9397-08002B2CF9AE}" pid="4" name="ICV">
    <vt:lpwstr>A3DB069538487DD45EF80E64CB3FA52D</vt:lpwstr>
  </property>
</Properties>
</file>