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hint="eastAsia"/>
          <w:lang w:val="en-US"/>
        </w:rPr>
      </w:pPr>
      <w:r>
        <w:rPr>
          <w:rFonts w:ascii="宋体" w:eastAsia="宋体" w:cs="宋体" w:hint="eastAsia"/>
          <w:b/>
          <w:bCs/>
          <w:sz w:val="44"/>
          <w:szCs w:val="44"/>
        </w:rPr>
        <w:t>欧盟</w:t>
      </w:r>
      <w:r>
        <w:rPr>
          <w:rFonts w:ascii="宋体" w:eastAsia="宋体" w:cs="宋体" w:hint="eastAsia"/>
          <w:b/>
          <w:bCs/>
          <w:sz w:val="44"/>
          <w:szCs w:val="44"/>
          <w:lang w:val="en-US"/>
        </w:rPr>
        <w:t>贸易政策调查问卷表</w:t>
      </w:r>
    </w:p>
    <w:p>
      <w:pPr>
        <w:rPr>
          <w:vertAlign w:val="baseline"/>
          <w:lang w:val="en-US"/>
        </w:rPr>
      </w:pP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7163"/>
      </w:tblGrid>
      <w:tr>
        <w:tc>
          <w:tcPr>
            <w:tcW w:w="1263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企业名称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企业地址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所属行业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  <w:bookmarkStart w:id="0" w:name="_GoBack"/>
        <w:bookmarkEnd w:id="0"/>
      </w:tr>
      <w:tr>
        <w:tc>
          <w:tcPr>
            <w:tcW w:w="1263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联系人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联系电话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8522" w:type="dxa"/>
            <w:gridSpan w:val="2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企业从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进口或向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出口的货物</w:t>
            </w:r>
            <w:r>
              <w:rPr>
                <w:rFonts w:ascii="宋体" w:eastAsia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服务</w:t>
            </w:r>
          </w:p>
        </w:tc>
      </w:tr>
      <w:t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关税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企业出口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是否享受关税优惠？（以具体产品举例）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企业出口至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的产品是否存在高关税的情况？是否存在关税配额管理、关税保护措施等？（以具体产品举例）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贸易壁垒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对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企业出口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的产品是否存在进口许可、认证要求或其他限制？（以具体产品举例）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对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企业出口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的产品是否提起过反规避、反倾销调查？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海关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企业对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清关程序的意见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企业对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海关费用的意见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企业对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海关执法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的意见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外汇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企业是否遇到过收汇结算相关问题或障碍？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投资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对企业所在行业的外商投资是否存在投资禁止、股比限制等限制手段？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rPr>
          <w:trHeight w:val="928"/>
        </w:trPr>
        <w:tc>
          <w:tcPr>
            <w:tcW w:w="1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  <w:t>知识产权保护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对企业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  <w:t>是否有知识产权保护方面的执法或者限制？</w:t>
            </w:r>
          </w:p>
        </w:tc>
      </w:tr>
      <w:tr>
        <w:trPr>
          <w:trHeight w:val="307"/>
        </w:trPr>
        <w:tc>
          <w:tcPr>
            <w:tcW w:w="1263" w:type="dxa"/>
            <w:vMerge/>
            <w:vAlign w:val="center"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其他</w:t>
            </w:r>
          </w:p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实践中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是否存在过度保护当地企业的设定的较为不合理的政策或规定？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实践中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当地企业是否存在钻规定空子、滥用政策损害我国企业利益的问题？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企业希望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进一步澄清或解释的问题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  <w:t>企业希望向</w:t>
            </w:r>
            <w:r>
              <w:rPr>
                <w:rFonts w:ascii="宋体" w:eastAsia="宋体" w:cs="宋体" w:hint="eastAsia"/>
                <w:sz w:val="24"/>
                <w:szCs w:val="24"/>
              </w:rPr>
              <w:t>欧盟</w:t>
            </w:r>
            <w:r>
              <w:rPr>
                <w:rFonts w:ascii="宋体" w:eastAsia="宋体" w:cs="宋体" w:hint="eastAsia"/>
                <w:sz w:val="24"/>
                <w:szCs w:val="24"/>
                <w:lang w:val="en-US"/>
              </w:rPr>
              <w:t>提出的意见或建议</w:t>
            </w:r>
          </w:p>
        </w:tc>
      </w:tr>
      <w:tr>
        <w:tc>
          <w:tcPr>
            <w:tcW w:w="1263" w:type="dxa"/>
            <w:vMerge/>
          </w:tcPr>
          <w:p/>
        </w:tc>
        <w:tc>
          <w:tcPr>
            <w:tcW w:w="7259" w:type="dxa"/>
          </w:tcPr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Yozo_Office27021597764231179</Application>
  <Pages>3</Pages>
  <Words>417</Words>
  <Characters>417</Characters>
  <Lines>70</Lines>
  <Paragraphs>28</Paragraphs>
  <CharactersWithSpaces>417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兰迪</dc:creator>
  <cp:lastModifiedBy>user</cp:lastModifiedBy>
  <cp:revision>1</cp:revision>
  <cp:lastPrinted>2023-02-20T09:38:39Z</cp:lastPrinted>
  <dcterms:created xsi:type="dcterms:W3CDTF">2023-02-17T17:53:00Z</dcterms:created>
  <dcterms:modified xsi:type="dcterms:W3CDTF">2023-04-18T08:18:34Z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2052-11.8.2.10505</vt:lpwstr>
  </property>
  <property fmtid="{D5CDD505-2E9C-101B-9397-08002B2CF9AE}" pid="3" name="ICV">
    <vt:lpwstr>89CA95BB9163A10533DEEE635C4D1A3A</vt:lpwstr>
  </property>
</Properties>
</file>