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both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cs="方正小标宋简体"/>
          <w:sz w:val="44"/>
          <w:szCs w:val="44"/>
        </w:rPr>
        <w:t>四川省</w:t>
      </w:r>
      <w:r>
        <w:rPr>
          <w:rFonts w:ascii="方正小标宋简体" w:eastAsia="方正小标宋简体" w:cs="方正小标宋简体" w:hint="eastAsia"/>
          <w:sz w:val="44"/>
          <w:szCs w:val="44"/>
        </w:rPr>
        <w:t>贸促会原产地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企业声明提交</w:t>
      </w:r>
      <w:r>
        <w:rPr>
          <w:rFonts w:ascii="方正小标宋简体" w:eastAsia="方正小标宋简体" w:cs="方正小标宋简体" w:hint="eastAsia"/>
          <w:sz w:val="44"/>
          <w:szCs w:val="44"/>
        </w:rPr>
        <w:t>流程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一、企业</w:t>
      </w:r>
      <w:r>
        <w:rPr>
          <w:rFonts w:ascii="黑体" w:eastAsia="黑体" w:cs="黑体" w:hint="eastAsia"/>
          <w:sz w:val="32"/>
          <w:szCs w:val="32"/>
          <w:lang w:eastAsia="zh-CN"/>
        </w:rPr>
        <w:t>声明下载</w:t>
      </w:r>
    </w:p>
    <w:p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登录中国贸促会原产地业务官方网站（co.ccpit.org），依次进入“关于原产地证”“相关表格下载”栏目，下载《</w:t>
      </w:r>
      <w:r>
        <w:rPr>
          <w:rFonts w:ascii="仿宋_GB2312" w:eastAsia="仿宋_GB2312" w:hint="eastAsia"/>
          <w:sz w:val="32"/>
          <w:szCs w:val="32"/>
          <w:lang w:eastAsia="zh-CN"/>
        </w:rPr>
        <w:t>声明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，或者登陆四川省贸促会官网（www.ccpit-sichuan.org），依次进入“商事法律”“商事认证”“下载中心”栏目，下载《声明》</w:t>
      </w:r>
      <w:r>
        <w:rPr>
          <w:rFonts w:ascii="仿宋_GB2312" w:eastAsia="仿宋_GB2312" w:hint="eastAsia"/>
          <w:sz w:val="32"/>
          <w:szCs w:val="32"/>
        </w:rPr>
        <w:t>。企业完整准确地填写</w:t>
      </w:r>
      <w:r>
        <w:rPr>
          <w:rFonts w:ascii="仿宋_GB2312" w:eastAsia="仿宋_GB2312" w:hint="eastAsia"/>
          <w:sz w:val="32"/>
          <w:szCs w:val="32"/>
          <w:lang w:eastAsia="zh-CN"/>
        </w:rPr>
        <w:t>声明</w:t>
      </w:r>
      <w:r>
        <w:rPr>
          <w:rFonts w:ascii="仿宋_GB2312" w:eastAsia="仿宋_GB2312" w:hint="eastAsia"/>
          <w:sz w:val="32"/>
          <w:szCs w:val="32"/>
        </w:rPr>
        <w:t>后，将</w:t>
      </w:r>
      <w:r>
        <w:rPr>
          <w:rFonts w:ascii="仿宋_GB2312" w:eastAsia="仿宋_GB2312" w:hint="eastAsia"/>
          <w:sz w:val="32"/>
          <w:szCs w:val="32"/>
          <w:lang w:eastAsia="zh-CN"/>
        </w:rPr>
        <w:t>声明、营业执照副本复印件、海关编码证明文件复印件加盖公章并扫描电子版提交至</w:t>
      </w:r>
      <w:r>
        <w:rPr>
          <w:rFonts w:ascii="仿宋_GB2312" w:eastAsia="仿宋_GB2312"/>
          <w:sz w:val="32"/>
          <w:szCs w:val="32"/>
        </w:rPr>
        <w:t>四川省</w:t>
      </w:r>
      <w:r>
        <w:rPr>
          <w:rFonts w:ascii="仿宋_GB2312" w:eastAsia="仿宋_GB2312" w:hint="eastAsia"/>
          <w:sz w:val="32"/>
          <w:szCs w:val="32"/>
        </w:rPr>
        <w:t>贸促会</w:t>
      </w:r>
      <w:r>
        <w:rPr>
          <w:rFonts w:ascii="仿宋_GB2312" w:eastAsia="仿宋_GB2312" w:hint="eastAsia"/>
          <w:sz w:val="32"/>
          <w:szCs w:val="32"/>
          <w:lang w:eastAsia="zh-CN"/>
        </w:rPr>
        <w:t>指定邮箱</w:t>
      </w:r>
      <w:r>
        <w:rPr>
          <w:rFonts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>SCHFLB@126.COM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  <w:lang w:eastAsia="zh-CN"/>
        </w:rPr>
        <w:t>企业在收到企业注册号</w:t>
      </w:r>
      <w:r>
        <w:rPr>
          <w:rFonts w:ascii="仿宋_GB2312" w:eastAsia="仿宋_GB2312" w:hint="eastAsia"/>
          <w:sz w:val="32"/>
          <w:szCs w:val="32"/>
        </w:rPr>
        <w:t>后，应</w:t>
      </w:r>
      <w:r>
        <w:rPr>
          <w:rFonts w:ascii="仿宋_GB2312" w:eastAsia="仿宋_GB2312" w:hint="eastAsia"/>
          <w:sz w:val="32"/>
          <w:szCs w:val="32"/>
          <w:lang w:eastAsia="zh-CN"/>
        </w:rPr>
        <w:t>尽快采用快递邮寄或线下提交方式</w:t>
      </w:r>
      <w:r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四川省贸促会</w:t>
      </w:r>
      <w:r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  <w:lang w:eastAsia="zh-CN"/>
        </w:rPr>
        <w:t>纸质版上述材料</w:t>
      </w:r>
      <w:r>
        <w:rPr>
          <w:rFonts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</w:rPr>
        <w:t>地址：</w:t>
      </w:r>
      <w:r>
        <w:rPr>
          <w:rFonts w:ascii="仿宋_GB2312" w:eastAsia="仿宋_GB2312"/>
          <w:sz w:val="32"/>
          <w:szCs w:val="32"/>
        </w:rPr>
        <w:t>成都市青羊区草市街2号5楼四川省政务服务大厅</w:t>
      </w:r>
      <w:r>
        <w:rPr>
          <w:rFonts w:ascii="仿宋_GB2312" w:eastAsia="仿宋_GB2312"/>
          <w:sz w:val="32"/>
          <w:szCs w:val="32"/>
        </w:rPr>
        <w:t>四川省贸促会窗口；联系方式：邱贞妮  028-6783163</w:t>
      </w:r>
      <w:r>
        <w:rPr>
          <w:rFonts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ind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二、签证机构</w:t>
      </w:r>
      <w:r>
        <w:rPr>
          <w:rFonts w:ascii="黑体" w:eastAsia="黑体" w:cs="黑体" w:hint="eastAsia"/>
          <w:sz w:val="32"/>
          <w:szCs w:val="32"/>
          <w:lang w:eastAsia="zh-CN"/>
        </w:rPr>
        <w:t>分配企业注册号</w:t>
      </w:r>
    </w:p>
    <w:p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在收到</w:t>
      </w:r>
      <w:r>
        <w:rPr>
          <w:rFonts w:ascii="仿宋_GB2312" w:eastAsia="仿宋_GB2312" w:hint="eastAsia"/>
          <w:sz w:val="32"/>
          <w:szCs w:val="32"/>
          <w:lang w:eastAsia="zh-CN"/>
        </w:rPr>
        <w:t>声明及相关佐证材料</w:t>
      </w:r>
      <w:r>
        <w:rPr>
          <w:rFonts w:ascii="仿宋_GB2312" w:eastAsia="仿宋_GB2312" w:hint="eastAsia"/>
          <w:sz w:val="32"/>
          <w:szCs w:val="32"/>
        </w:rPr>
        <w:t>之日起两个工作日内，对于</w:t>
      </w:r>
      <w:r>
        <w:rPr>
          <w:rFonts w:ascii="仿宋_GB2312" w:eastAsia="仿宋_GB2312" w:hint="eastAsia"/>
          <w:sz w:val="32"/>
          <w:szCs w:val="32"/>
          <w:lang w:eastAsia="zh-CN"/>
        </w:rPr>
        <w:t>材料</w:t>
      </w:r>
      <w:r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 w:hint="eastAsia"/>
          <w:sz w:val="32"/>
          <w:szCs w:val="32"/>
          <w:lang w:eastAsia="zh-CN"/>
        </w:rPr>
        <w:t>无误</w:t>
      </w:r>
      <w:r>
        <w:rPr>
          <w:rFonts w:ascii="仿宋_GB2312" w:eastAsia="仿宋_GB2312" w:hint="eastAsia"/>
          <w:sz w:val="32"/>
          <w:szCs w:val="32"/>
        </w:rPr>
        <w:t>的，</w:t>
      </w:r>
      <w:r>
        <w:rPr>
          <w:rFonts w:ascii="仿宋_GB2312" w:eastAsia="仿宋_GB2312"/>
          <w:sz w:val="32"/>
          <w:szCs w:val="32"/>
        </w:rPr>
        <w:t>四川省贸促会</w:t>
      </w:r>
      <w:r>
        <w:rPr>
          <w:rFonts w:ascii="仿宋_GB2312" w:eastAsia="仿宋_GB2312" w:hint="eastAsia"/>
          <w:sz w:val="32"/>
          <w:szCs w:val="32"/>
          <w:lang w:eastAsia="zh-CN"/>
        </w:rPr>
        <w:t>应</w:t>
      </w:r>
      <w:r>
        <w:rPr>
          <w:rFonts w:ascii="仿宋_GB2312" w:eastAsia="仿宋_GB2312" w:hint="eastAsia"/>
          <w:sz w:val="32"/>
          <w:szCs w:val="32"/>
        </w:rPr>
        <w:t>为企业分配一个九位注册号，编号规则为签证机构三位代码+六位流水号</w:t>
      </w:r>
      <w:r>
        <w:rPr>
          <w:rFonts w:ascii="仿宋_GB2312" w:eastAsia="仿宋_GB2312" w:hint="eastAsia"/>
          <w:sz w:val="32"/>
          <w:szCs w:val="32"/>
          <w:lang w:eastAsia="zh-CN"/>
        </w:rPr>
        <w:t>，并采用回复邮件或线下告知的方式通知企业；</w:t>
      </w:r>
      <w:r>
        <w:rPr>
          <w:rFonts w:ascii="仿宋_GB2312" w:eastAsia="仿宋_GB2312" w:hint="eastAsia"/>
          <w:sz w:val="32"/>
          <w:szCs w:val="32"/>
        </w:rPr>
        <w:t>对于材料不符合规定的，签证机构应及时完整告知存在的问题并要求予以补正。</w:t>
      </w:r>
    </w:p>
    <w:p>
      <w:pPr>
        <w:numPr>
          <w:ilvl w:val="0"/>
          <w:numId w:val="1"/>
        </w:numPr>
        <w:ind w:left="0" w:firstLineChars="200" w:firstLine="640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签证机构录入企业</w:t>
      </w:r>
      <w:r>
        <w:rPr>
          <w:rFonts w:ascii="黑体" w:eastAsia="黑体" w:cs="黑体" w:hint="eastAsia"/>
          <w:sz w:val="32"/>
          <w:szCs w:val="32"/>
          <w:lang w:eastAsia="zh-CN"/>
        </w:rPr>
        <w:t>必要</w:t>
      </w:r>
      <w:r>
        <w:rPr>
          <w:rFonts w:ascii="黑体" w:eastAsia="黑体" w:cs="黑体" w:hint="eastAsia"/>
          <w:sz w:val="32"/>
          <w:szCs w:val="32"/>
        </w:rPr>
        <w:t>信息</w:t>
      </w:r>
    </w:p>
    <w:p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四川省贸促会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lang w:eastAsia="zh-CN"/>
        </w:rPr>
        <w:t>检查企业声明材料准确无误后，在原产地审核系统企业注册管理中新建企业账号，</w:t>
      </w:r>
      <w:r>
        <w:rPr>
          <w:rFonts w:ascii="仿宋_GB2312" w:eastAsia="仿宋_GB2312" w:hint="eastAsia"/>
          <w:sz w:val="32"/>
          <w:szCs w:val="32"/>
        </w:rPr>
        <w:t>将企业</w:t>
      </w:r>
      <w:r>
        <w:rPr>
          <w:rFonts w:ascii="仿宋_GB2312" w:eastAsia="仿宋_GB2312" w:hint="eastAsia"/>
          <w:sz w:val="32"/>
          <w:szCs w:val="32"/>
          <w:lang w:eastAsia="zh-CN"/>
        </w:rPr>
        <w:t>声明所涉及信息</w:t>
      </w:r>
      <w:r>
        <w:rPr>
          <w:rFonts w:ascii="仿宋_GB2312" w:eastAsia="仿宋_GB2312" w:hint="eastAsia"/>
          <w:sz w:val="32"/>
          <w:szCs w:val="32"/>
        </w:rPr>
        <w:t>完整</w:t>
      </w:r>
      <w:r>
        <w:rPr>
          <w:rFonts w:ascii="仿宋_GB2312" w:eastAsia="仿宋_GB2312" w:hint="eastAsia"/>
          <w:sz w:val="32"/>
          <w:szCs w:val="32"/>
          <w:lang w:eastAsia="zh-CN"/>
        </w:rPr>
        <w:t>准确</w:t>
      </w:r>
      <w:r>
        <w:rPr>
          <w:rFonts w:ascii="仿宋_GB2312" w:eastAsia="仿宋_GB2312" w:hint="eastAsia"/>
          <w:sz w:val="32"/>
          <w:szCs w:val="32"/>
        </w:rPr>
        <w:t>地录入系统，并将</w:t>
      </w:r>
      <w:r>
        <w:rPr>
          <w:rFonts w:ascii="仿宋_GB2312" w:eastAsia="仿宋_GB2312" w:hint="eastAsia"/>
          <w:sz w:val="32"/>
          <w:szCs w:val="32"/>
          <w:lang w:eastAsia="zh-CN"/>
        </w:rPr>
        <w:t>声明</w:t>
      </w:r>
      <w:r>
        <w:rPr>
          <w:rFonts w:ascii="仿宋_GB2312" w:eastAsia="仿宋_GB2312" w:hint="eastAsia"/>
          <w:sz w:val="32"/>
          <w:szCs w:val="32"/>
        </w:rPr>
        <w:t>及佐证材料</w:t>
      </w:r>
      <w:r>
        <w:rPr>
          <w:rFonts w:ascii="仿宋_GB2312" w:eastAsia="仿宋_GB2312" w:hint="eastAsia"/>
          <w:sz w:val="32"/>
          <w:szCs w:val="32"/>
          <w:lang w:eastAsia="zh-CN"/>
        </w:rPr>
        <w:t>正本</w:t>
      </w:r>
      <w:r>
        <w:rPr>
          <w:rFonts w:ascii="仿宋_GB2312" w:eastAsia="仿宋_GB2312" w:hint="eastAsia"/>
          <w:sz w:val="32"/>
          <w:szCs w:val="32"/>
        </w:rPr>
        <w:t>妥善保存。</w:t>
      </w:r>
    </w:p>
    <w:p>
      <w:pPr>
        <w:ind w:firstLineChars="200" w:firstLine="640"/>
        <w:jc w:val="both"/>
        <w:rPr>
          <w:rFonts w:ascii="黑体" w:eastAsia="黑体" w:cs="黑体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四、企业登录企业端申报平台</w:t>
      </w:r>
    </w:p>
    <w:p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在完成以上步骤后，企业可登录中国贸促会原产地网上签证系统企业端（http://qiye.ccpiteco.net）</w:t>
      </w:r>
      <w:r>
        <w:rPr>
          <w:rFonts w:ascii="仿宋_GB2312" w:eastAsia="仿宋_GB2312" w:hint="eastAsia"/>
          <w:sz w:val="32"/>
          <w:szCs w:val="32"/>
          <w:lang w:eastAsia="zh-CN"/>
        </w:rPr>
        <w:t>，企业首次登录应</w:t>
      </w:r>
      <w:r>
        <w:rPr>
          <w:rFonts w:ascii="仿宋_GB2312" w:eastAsia="仿宋_GB2312" w:hint="eastAsia"/>
          <w:sz w:val="32"/>
          <w:szCs w:val="32"/>
        </w:rPr>
        <w:t>点击“注册”按键，</w:t>
      </w:r>
      <w:r>
        <w:rPr>
          <w:rFonts w:ascii="仿宋_GB2312" w:eastAsia="仿宋_GB2312" w:hint="eastAsia"/>
          <w:sz w:val="32"/>
          <w:szCs w:val="32"/>
          <w:lang w:eastAsia="zh-CN"/>
        </w:rPr>
        <w:t>再按要求输入相关省份、分支会编码及企业注册号等信息，并根据系统提示设置登录密码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3396615" cy="3072765"/>
            <wp:effectExtent l="0" t="0" r="43" b="47"/>
            <wp:docPr id="1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4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6615" cy="30727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Chars="200" w:firstLine="640"/>
        <w:jc w:val="both"/>
      </w:pPr>
      <w:r>
        <w:rPr>
          <w:rFonts w:ascii="仿宋_GB2312" w:eastAsia="仿宋_GB2312" w:hint="eastAsia"/>
          <w:sz w:val="32"/>
          <w:szCs w:val="32"/>
        </w:rPr>
        <w:t>企业进入中国贸促会原产地网上签证系统企业端后，应立即</w:t>
      </w:r>
      <w:r>
        <w:rPr>
          <w:rFonts w:ascii="仿宋_GB2312" w:eastAsia="仿宋_GB2312" w:hint="eastAsia"/>
          <w:sz w:val="32"/>
          <w:szCs w:val="32"/>
          <w:lang w:eastAsia="zh-CN"/>
        </w:rPr>
        <w:t>补全企业海关编码、</w:t>
      </w:r>
      <w:r>
        <w:rPr>
          <w:rFonts w:ascii="仿宋_GB2312" w:eastAsia="仿宋_GB2312" w:hint="eastAsia"/>
          <w:sz w:val="32"/>
          <w:szCs w:val="32"/>
        </w:rPr>
        <w:t>手签员</w:t>
      </w:r>
      <w:r>
        <w:rPr>
          <w:rFonts w:ascii="仿宋_GB2312" w:eastAsia="仿宋_GB2312" w:hint="eastAsia"/>
          <w:sz w:val="32"/>
          <w:szCs w:val="32"/>
          <w:lang w:eastAsia="zh-CN"/>
        </w:rPr>
        <w:t>信息</w:t>
      </w:r>
      <w:r>
        <w:rPr>
          <w:rFonts w:ascii="仿宋_GB2312" w:eastAsia="仿宋_GB2312" w:hint="eastAsia"/>
          <w:sz w:val="32"/>
          <w:szCs w:val="32"/>
        </w:rPr>
        <w:t>、上传企业电子印章</w:t>
      </w:r>
      <w:r>
        <w:rPr>
          <w:rFonts w:ascii="仿宋_GB2312" w:eastAsia="仿宋_GB2312" w:hint="eastAsia"/>
          <w:sz w:val="32"/>
          <w:szCs w:val="32"/>
          <w:lang w:eastAsia="zh-CN"/>
        </w:rPr>
        <w:t>及</w:t>
      </w:r>
      <w:r>
        <w:rPr>
          <w:rFonts w:ascii="仿宋_GB2312" w:eastAsia="仿宋_GB2312" w:hint="eastAsia"/>
          <w:sz w:val="32"/>
          <w:szCs w:val="32"/>
        </w:rPr>
        <w:t>手签员电子签名。在相关信息完善后，方可在线进行商品备案及原产地证书申报。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9E36A3BE"/>
    <w:multiLevelType w:val="singleLevel"/>
    <w:tmpl w:val="9E36A3BE"/>
    <w:lvl w:ilvl="0">
      <w:start w:val="3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mE5M2VkYmQ3ODcwYmQ2Y2ZhNzVhZmQ4YjNlYmY3Y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404</TotalTime>
  <Application>Yozo_Office27021597764231179</Application>
  <Pages>2</Pages>
  <Words>700</Words>
  <Characters>779</Characters>
  <Lines>36</Lines>
  <Paragraphs>11</Paragraphs>
  <CharactersWithSpaces>781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0</cp:revision>
  <cp:lastPrinted>2023-10-23T08:15:45Z</cp:lastPrinted>
  <dcterms:created xsi:type="dcterms:W3CDTF">2014-10-29T12:08:00Z</dcterms:created>
  <dcterms:modified xsi:type="dcterms:W3CDTF">2023-10-25T09:54:39Z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CFB7C58EDEEA490EA90273E6BE2F177B_12</vt:lpwstr>
  </property>
</Properties>
</file>