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第七届贝加尔国际伙伴论坛方案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一</w:t>
      </w:r>
      <w:r>
        <w:rPr>
          <w:rFonts w:hint="default" w:ascii="黑体" w:hAnsi="黑体" w:eastAsia="黑体" w:cs="黑体"/>
          <w:sz w:val="32"/>
          <w:szCs w:val="32"/>
          <w:lang w:eastAsia="zh-Hans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举办时间：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2026年8月25日—27日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二</w:t>
      </w:r>
      <w:r>
        <w:rPr>
          <w:rFonts w:hint="default" w:ascii="黑体" w:hAnsi="黑体" w:eastAsia="黑体" w:cs="黑体"/>
          <w:sz w:val="32"/>
          <w:szCs w:val="32"/>
          <w:lang w:eastAsia="zh-Hans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举办地点：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贝加尔商务中心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俄罗斯伊尔库茨克市贝加尔大街279号；西伯利亚展览中心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俄罗斯伊尔库茨克市贝加尔大街253А号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三</w:t>
      </w:r>
      <w:r>
        <w:rPr>
          <w:rFonts w:hint="default" w:ascii="黑体" w:hAnsi="黑体" w:eastAsia="黑体" w:cs="黑体"/>
          <w:sz w:val="32"/>
          <w:szCs w:val="32"/>
          <w:lang w:eastAsia="zh-Hans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日程安排：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8月24日 星期一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全天：参会人员报到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9:00：旅游宣传考察团出发（伊尔库茨克市—伊尔库茨克区 —伊尔库茨克市）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15:00-21:00：展会/展销会展厅搭建（西伯利亚展览中心 2 号馆）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8月25日 星期二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09:30-10:00：“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万里茶道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”自驾车队正式欢迎仪式（西伯利亚展览中心露天广场）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10:00-10:40：展会/展销会开幕、展区巡览（西伯利亚展览中心2号馆）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10:00-10:40：论坛签到、欢迎茶歇（贝加尔商务中心2楼）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1号厅全体大会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11:00-13:00：全体大会《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万里茶道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的潜力：历史贸易通道与现代商业现实》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13:00-13:30：合作协议、对外经济合同签署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13:30-14:00：媒体采访（贝加尔商务中心2楼）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1号厅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14:00-16:00：专题会议《运输物流对俄、中、蒙的联结与整合作用》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16:00-17:00：俄、中、蒙、白俄进出口商与物流企业对接会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2号厅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11:00-13:00：投资项目面向私人投资基金推介会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13:00-13:30：投资专场对接交流会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14:00-16:00：专题会议《无国界贸易：蒙古国与欧亚经济联盟自贸区潜力》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16:00-17:00：俄、蒙、白俄进出口商对接会（农业、纺织、设备等）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“艺术”学生文化休闲中心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14:00-16:00：学术实践会议《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万里茶道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——国际人文通道：俄中蒙合作》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17:00-19:00：自由活动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19:00-21:00：组委会招待晚宴（凭邀请函，自助+演出，贝加尔商务中心1号厅）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8月26日 星期三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09:00-10:00：签到、茶歇（贝加尔商务中心2楼）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10:00-18:00：专题会议（含茶歇）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“艺术” 学生文化休闲中心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10:00-17:00：学术实践会议《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万里茶道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——国际人文通道：俄中蒙合作》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1号厅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10:00-12:00：专题会议《对外经济活动法律规制与争议解决》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12:00-14:00：俄中蒙法律机构与进出口商对接会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14:00-16:00：X5零售集团采购洽谈会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2号厅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10:00-12:00：俄蒙中跨境旅游线路项目推介会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12:00-14:00：旅游企业对接会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14:00-16:00：跨境电商：阿里巴巴实操案例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16:00-18:00：中国博主食品直播带货+中俄白企业B2B洽谈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A2A6A"/>
    <w:rsid w:val="159E37E5"/>
    <w:rsid w:val="419655A8"/>
    <w:rsid w:val="589A2A6A"/>
    <w:rsid w:val="63E63F7F"/>
    <w:rsid w:val="66FD015F"/>
    <w:rsid w:val="7E9F2BE2"/>
    <w:rsid w:val="BC9FA6E3"/>
    <w:rsid w:val="ECEF0E6A"/>
    <w:rsid w:val="FD868CF0"/>
    <w:rsid w:val="FE7C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1939</Words>
  <Characters>2337</Characters>
  <Lines>0</Lines>
  <Paragraphs>0</Paragraphs>
  <TotalTime>0</TotalTime>
  <ScaleCrop>false</ScaleCrop>
  <LinksUpToDate>false</LinksUpToDate>
  <CharactersWithSpaces>2366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2026-05-12T11:32:00Z</dcterms:created>
  <dc:creator>WPS_1724339453</dc:creator>
  <cp:lastModifiedBy>user</cp:lastModifiedBy>
  <dcterms:modified xsi:type="dcterms:W3CDTF">2026-05-27T15:19:23Z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E83B5E3F0116427181AD970A5C9FC763_11</vt:lpwstr>
  </property>
  <property fmtid="{D5CDD505-2E9C-101B-9397-08002B2CF9AE}" pid="4" name="KSOTemplateDocerSaveRecord">
    <vt:lpwstr>eyJoZGlkIjoiZTNiMmJjMGUyMDNhMGI0MjllZTc4OTE3ODRjOTBjMWQiLCJ1c2VySWQiOiIxNjI0NDcwNjA5In0=</vt:lpwstr>
  </property>
</Properties>
</file>